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86A" w:rsidRPr="00BE086A" w:rsidRDefault="00BE086A" w:rsidP="005731E1">
      <w:pPr>
        <w:tabs>
          <w:tab w:val="left" w:pos="954"/>
        </w:tabs>
        <w:rPr>
          <w:b/>
        </w:rPr>
      </w:pPr>
    </w:p>
    <w:tbl>
      <w:tblPr>
        <w:tblStyle w:val="ListTable5Dark-Accent51"/>
        <w:tblW w:w="0" w:type="auto"/>
        <w:tblLook w:val="04A0" w:firstRow="1" w:lastRow="0" w:firstColumn="1" w:lastColumn="0" w:noHBand="0" w:noVBand="1"/>
      </w:tblPr>
      <w:tblGrid>
        <w:gridCol w:w="8966"/>
      </w:tblGrid>
      <w:tr w:rsidR="00167F4C" w:rsidRPr="0043246A" w:rsidTr="004324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Pr>
          <w:p w:rsidR="00112326" w:rsidRPr="00FA1403" w:rsidRDefault="00112326" w:rsidP="0043246A">
            <w:pPr>
              <w:jc w:val="center"/>
              <w:rPr>
                <w:bCs w:val="0"/>
                <w:sz w:val="40"/>
                <w:szCs w:val="40"/>
              </w:rPr>
            </w:pPr>
            <w:r w:rsidRPr="00FA1403">
              <w:rPr>
                <w:bCs w:val="0"/>
                <w:sz w:val="40"/>
                <w:szCs w:val="40"/>
              </w:rPr>
              <w:t>Report to Members</w:t>
            </w:r>
          </w:p>
          <w:p w:rsidR="00167F4C" w:rsidRPr="00FA1403" w:rsidRDefault="00167F4C" w:rsidP="0043246A">
            <w:pPr>
              <w:jc w:val="center"/>
              <w:rPr>
                <w:bCs w:val="0"/>
                <w:sz w:val="40"/>
                <w:szCs w:val="40"/>
              </w:rPr>
            </w:pPr>
          </w:p>
        </w:tc>
      </w:tr>
      <w:tr w:rsidR="00167F4C" w:rsidRPr="0043246A" w:rsidTr="004324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167F4C" w:rsidRPr="00FA1403" w:rsidRDefault="00112326" w:rsidP="005731E1">
            <w:pPr>
              <w:jc w:val="center"/>
              <w:rPr>
                <w:bCs w:val="0"/>
                <w:sz w:val="40"/>
                <w:szCs w:val="40"/>
              </w:rPr>
            </w:pPr>
            <w:r w:rsidRPr="00FA1403">
              <w:rPr>
                <w:bCs w:val="0"/>
                <w:sz w:val="40"/>
                <w:szCs w:val="40"/>
              </w:rPr>
              <w:t>2015 – 2016</w:t>
            </w:r>
          </w:p>
          <w:p w:rsidR="00112326" w:rsidRPr="00FA1403" w:rsidRDefault="00112326" w:rsidP="005731E1">
            <w:pPr>
              <w:jc w:val="center"/>
              <w:rPr>
                <w:bCs w:val="0"/>
                <w:sz w:val="40"/>
                <w:szCs w:val="40"/>
              </w:rPr>
            </w:pPr>
          </w:p>
        </w:tc>
      </w:tr>
    </w:tbl>
    <w:p w:rsidR="0043246A" w:rsidRDefault="0043246A">
      <w:pPr>
        <w:rPr>
          <w:noProof/>
          <w:lang w:eastAsia="en-GB"/>
        </w:rPr>
      </w:pPr>
    </w:p>
    <w:p w:rsidR="008414B4" w:rsidRDefault="00E9225F">
      <w:pPr>
        <w:rPr>
          <w:rFonts w:ascii="Arial" w:hAnsi="Arial" w:cs="Arial"/>
          <w:sz w:val="24"/>
          <w:szCs w:val="24"/>
        </w:rPr>
      </w:pPr>
      <w:r w:rsidRPr="005731E1">
        <w:rPr>
          <w:rFonts w:ascii="Arial" w:hAnsi="Arial" w:cs="Arial"/>
          <w:sz w:val="24"/>
          <w:szCs w:val="24"/>
        </w:rPr>
        <w:t>2015-16</w:t>
      </w:r>
      <w:r w:rsidR="008414B4" w:rsidRPr="005731E1">
        <w:rPr>
          <w:rFonts w:ascii="Arial" w:hAnsi="Arial" w:cs="Arial"/>
          <w:sz w:val="24"/>
          <w:szCs w:val="24"/>
        </w:rPr>
        <w:t xml:space="preserve"> was </w:t>
      </w:r>
      <w:r w:rsidR="005731E1" w:rsidRPr="005731E1">
        <w:rPr>
          <w:rFonts w:ascii="Arial" w:hAnsi="Arial" w:cs="Arial"/>
          <w:sz w:val="24"/>
          <w:szCs w:val="24"/>
        </w:rPr>
        <w:t>an interesting</w:t>
      </w:r>
      <w:r w:rsidR="00BE086A" w:rsidRPr="005731E1">
        <w:rPr>
          <w:rFonts w:ascii="Arial" w:hAnsi="Arial" w:cs="Arial"/>
          <w:sz w:val="24"/>
          <w:szCs w:val="24"/>
        </w:rPr>
        <w:t xml:space="preserve"> year for Co</w:t>
      </w:r>
      <w:r w:rsidR="00486D2B">
        <w:rPr>
          <w:rFonts w:ascii="Arial" w:hAnsi="Arial" w:cs="Arial"/>
          <w:sz w:val="24"/>
          <w:szCs w:val="24"/>
        </w:rPr>
        <w:t>-</w:t>
      </w:r>
      <w:r w:rsidR="00BE086A" w:rsidRPr="005731E1">
        <w:rPr>
          <w:rFonts w:ascii="Arial" w:hAnsi="Arial" w:cs="Arial"/>
          <w:sz w:val="24"/>
          <w:szCs w:val="24"/>
        </w:rPr>
        <w:t xml:space="preserve">operative Alternatives and </w:t>
      </w:r>
      <w:r w:rsidR="00923D81">
        <w:rPr>
          <w:rFonts w:ascii="Arial" w:hAnsi="Arial" w:cs="Arial"/>
          <w:sz w:val="24"/>
          <w:szCs w:val="24"/>
        </w:rPr>
        <w:t>for</w:t>
      </w:r>
      <w:r w:rsidR="00486D2B">
        <w:rPr>
          <w:rFonts w:ascii="Arial" w:hAnsi="Arial" w:cs="Arial"/>
          <w:sz w:val="24"/>
          <w:szCs w:val="24"/>
        </w:rPr>
        <w:t xml:space="preserve"> </w:t>
      </w:r>
      <w:r w:rsidR="00BE086A" w:rsidRPr="005731E1">
        <w:rPr>
          <w:rFonts w:ascii="Arial" w:hAnsi="Arial" w:cs="Arial"/>
          <w:sz w:val="24"/>
          <w:szCs w:val="24"/>
        </w:rPr>
        <w:t xml:space="preserve">co-operative development in Northern Ireland. </w:t>
      </w:r>
    </w:p>
    <w:p w:rsidR="00CD14A5" w:rsidRPr="005731E1" w:rsidRDefault="00CD14A5">
      <w:pPr>
        <w:rPr>
          <w:rFonts w:ascii="Arial" w:hAnsi="Arial" w:cs="Arial"/>
          <w:sz w:val="24"/>
          <w:szCs w:val="24"/>
        </w:rPr>
      </w:pPr>
    </w:p>
    <w:p w:rsidR="009C6E13" w:rsidRPr="005731E1" w:rsidRDefault="009C6E13">
      <w:pPr>
        <w:rPr>
          <w:rFonts w:ascii="Arial" w:hAnsi="Arial" w:cs="Arial"/>
          <w:b/>
          <w:sz w:val="24"/>
          <w:szCs w:val="24"/>
        </w:rPr>
      </w:pPr>
      <w:r w:rsidRPr="005731E1">
        <w:rPr>
          <w:rFonts w:ascii="Arial" w:hAnsi="Arial" w:cs="Arial"/>
          <w:b/>
          <w:sz w:val="24"/>
          <w:szCs w:val="24"/>
        </w:rPr>
        <w:t xml:space="preserve">Progress with Community Share offers </w:t>
      </w:r>
    </w:p>
    <w:p w:rsidR="008414B4" w:rsidRDefault="008414B4">
      <w:pPr>
        <w:rPr>
          <w:rFonts w:ascii="Arial" w:hAnsi="Arial" w:cs="Arial"/>
          <w:sz w:val="24"/>
          <w:szCs w:val="24"/>
        </w:rPr>
      </w:pPr>
      <w:r w:rsidRPr="005731E1">
        <w:rPr>
          <w:rFonts w:ascii="Arial" w:hAnsi="Arial" w:cs="Arial"/>
          <w:sz w:val="24"/>
          <w:szCs w:val="24"/>
        </w:rPr>
        <w:t>Three Societies successfully launched their second community share offers:</w:t>
      </w:r>
    </w:p>
    <w:tbl>
      <w:tblPr>
        <w:tblStyle w:val="GridTable6Colorful-Accent51"/>
        <w:tblW w:w="0" w:type="auto"/>
        <w:tblLook w:val="04A0" w:firstRow="1" w:lastRow="0" w:firstColumn="1" w:lastColumn="0" w:noHBand="0" w:noVBand="1"/>
      </w:tblPr>
      <w:tblGrid>
        <w:gridCol w:w="9016"/>
      </w:tblGrid>
      <w:tr w:rsidR="00923D81" w:rsidRPr="009D180D" w:rsidTr="009D1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923D81" w:rsidRPr="009D180D" w:rsidRDefault="00923D81" w:rsidP="00923D81">
            <w:pPr>
              <w:pStyle w:val="ListParagraph"/>
              <w:numPr>
                <w:ilvl w:val="0"/>
                <w:numId w:val="1"/>
              </w:numPr>
              <w:rPr>
                <w:rFonts w:ascii="Arial" w:hAnsi="Arial" w:cs="Arial"/>
                <w:sz w:val="24"/>
                <w:szCs w:val="24"/>
              </w:rPr>
            </w:pPr>
            <w:proofErr w:type="spellStart"/>
            <w:r w:rsidRPr="009D180D">
              <w:rPr>
                <w:rFonts w:ascii="Arial" w:hAnsi="Arial" w:cs="Arial"/>
                <w:sz w:val="24"/>
                <w:szCs w:val="24"/>
              </w:rPr>
              <w:t>Lacada</w:t>
            </w:r>
            <w:proofErr w:type="spellEnd"/>
            <w:r w:rsidRPr="009D180D">
              <w:rPr>
                <w:rFonts w:ascii="Arial" w:hAnsi="Arial" w:cs="Arial"/>
                <w:sz w:val="24"/>
                <w:szCs w:val="24"/>
              </w:rPr>
              <w:t xml:space="preserve"> Brewing Co-operative raised enough shares to reach £100,000 landmark thanks to the 250 new and existing members in October 2015.</w:t>
            </w:r>
          </w:p>
          <w:p w:rsidR="00923D81" w:rsidRPr="009D180D" w:rsidRDefault="00923D81">
            <w:pPr>
              <w:rPr>
                <w:rFonts w:ascii="Arial" w:hAnsi="Arial" w:cs="Arial"/>
                <w:sz w:val="24"/>
                <w:szCs w:val="24"/>
              </w:rPr>
            </w:pPr>
          </w:p>
        </w:tc>
      </w:tr>
      <w:tr w:rsidR="00923D81" w:rsidRPr="009D180D" w:rsidTr="009D1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rsidR="00923D81" w:rsidRPr="009D180D" w:rsidRDefault="00923D81" w:rsidP="00923D81">
            <w:pPr>
              <w:pStyle w:val="ListParagraph"/>
              <w:numPr>
                <w:ilvl w:val="0"/>
                <w:numId w:val="1"/>
              </w:numPr>
              <w:rPr>
                <w:rFonts w:ascii="Arial" w:hAnsi="Arial" w:cs="Arial"/>
                <w:sz w:val="24"/>
                <w:szCs w:val="24"/>
              </w:rPr>
            </w:pPr>
            <w:r w:rsidRPr="009D180D">
              <w:rPr>
                <w:rFonts w:ascii="Arial" w:hAnsi="Arial" w:cs="Arial"/>
                <w:sz w:val="24"/>
                <w:szCs w:val="24"/>
              </w:rPr>
              <w:t>Boundary Brewery Co-operative have now 1050 members and raised an additional £156,000 from November 2015.</w:t>
            </w:r>
          </w:p>
          <w:p w:rsidR="00923D81" w:rsidRPr="009D180D" w:rsidRDefault="00923D81">
            <w:pPr>
              <w:rPr>
                <w:rFonts w:ascii="Arial" w:hAnsi="Arial" w:cs="Arial"/>
                <w:sz w:val="24"/>
                <w:szCs w:val="24"/>
              </w:rPr>
            </w:pPr>
          </w:p>
        </w:tc>
      </w:tr>
      <w:tr w:rsidR="00923D81" w:rsidRPr="009D180D" w:rsidTr="009D180D">
        <w:tc>
          <w:tcPr>
            <w:cnfStyle w:val="001000000000" w:firstRow="0" w:lastRow="0" w:firstColumn="1" w:lastColumn="0" w:oddVBand="0" w:evenVBand="0" w:oddHBand="0" w:evenHBand="0" w:firstRowFirstColumn="0" w:firstRowLastColumn="0" w:lastRowFirstColumn="0" w:lastRowLastColumn="0"/>
            <w:tcW w:w="9016" w:type="dxa"/>
          </w:tcPr>
          <w:p w:rsidR="009D180D" w:rsidRPr="009D180D" w:rsidRDefault="009D180D" w:rsidP="009D180D">
            <w:pPr>
              <w:pStyle w:val="ListParagraph"/>
              <w:numPr>
                <w:ilvl w:val="0"/>
                <w:numId w:val="1"/>
              </w:numPr>
              <w:rPr>
                <w:rFonts w:ascii="Arial" w:hAnsi="Arial" w:cs="Arial"/>
                <w:sz w:val="24"/>
                <w:szCs w:val="24"/>
              </w:rPr>
            </w:pPr>
            <w:r w:rsidRPr="009D180D">
              <w:rPr>
                <w:rFonts w:ascii="Arial" w:hAnsi="Arial" w:cs="Arial"/>
                <w:sz w:val="24"/>
                <w:szCs w:val="24"/>
              </w:rPr>
              <w:t>Northern Ireland Community Energy (NICE) launched their offer in May 2016, and extended their deadline to the 30</w:t>
            </w:r>
            <w:r w:rsidRPr="009D180D">
              <w:rPr>
                <w:rFonts w:ascii="Arial" w:hAnsi="Arial" w:cs="Arial"/>
                <w:sz w:val="24"/>
                <w:szCs w:val="24"/>
                <w:vertAlign w:val="superscript"/>
              </w:rPr>
              <w:t>th</w:t>
            </w:r>
            <w:r w:rsidRPr="009D180D">
              <w:rPr>
                <w:rFonts w:ascii="Arial" w:hAnsi="Arial" w:cs="Arial"/>
                <w:sz w:val="24"/>
                <w:szCs w:val="24"/>
              </w:rPr>
              <w:t xml:space="preserve"> June 2016. NICE was supported through the Community Shares Ready programme.</w:t>
            </w:r>
          </w:p>
          <w:p w:rsidR="00923D81" w:rsidRPr="009D180D" w:rsidRDefault="00923D81">
            <w:pPr>
              <w:rPr>
                <w:rFonts w:ascii="Arial" w:hAnsi="Arial" w:cs="Arial"/>
                <w:sz w:val="24"/>
                <w:szCs w:val="24"/>
              </w:rPr>
            </w:pPr>
          </w:p>
        </w:tc>
      </w:tr>
    </w:tbl>
    <w:p w:rsidR="00923D81" w:rsidRPr="005731E1" w:rsidRDefault="00923D81">
      <w:pPr>
        <w:rPr>
          <w:rFonts w:ascii="Arial" w:hAnsi="Arial" w:cs="Arial"/>
          <w:sz w:val="24"/>
          <w:szCs w:val="24"/>
        </w:rPr>
      </w:pPr>
    </w:p>
    <w:p w:rsidR="00923D81" w:rsidRPr="001079C4" w:rsidRDefault="00486D2B" w:rsidP="006C09B5">
      <w:pPr>
        <w:rPr>
          <w:rFonts w:ascii="Arial" w:hAnsi="Arial" w:cs="Arial"/>
          <w:sz w:val="24"/>
          <w:szCs w:val="24"/>
        </w:rPr>
      </w:pPr>
      <w:r w:rsidRPr="001079C4">
        <w:rPr>
          <w:rFonts w:ascii="Arial" w:hAnsi="Arial" w:cs="Arial"/>
          <w:sz w:val="24"/>
          <w:szCs w:val="24"/>
        </w:rPr>
        <w:t>Ano</w:t>
      </w:r>
      <w:r w:rsidR="00573C86" w:rsidRPr="001079C4">
        <w:rPr>
          <w:rFonts w:ascii="Arial" w:hAnsi="Arial" w:cs="Arial"/>
          <w:sz w:val="24"/>
          <w:szCs w:val="24"/>
        </w:rPr>
        <w:t xml:space="preserve">ther </w:t>
      </w:r>
      <w:r w:rsidR="009D180D" w:rsidRPr="001079C4">
        <w:rPr>
          <w:rFonts w:ascii="Arial" w:hAnsi="Arial" w:cs="Arial"/>
          <w:sz w:val="24"/>
          <w:szCs w:val="24"/>
        </w:rPr>
        <w:t xml:space="preserve">two </w:t>
      </w:r>
      <w:r w:rsidR="00573C86" w:rsidRPr="001079C4">
        <w:rPr>
          <w:rFonts w:ascii="Arial" w:hAnsi="Arial" w:cs="Arial"/>
          <w:sz w:val="24"/>
          <w:szCs w:val="24"/>
        </w:rPr>
        <w:t xml:space="preserve">organisations </w:t>
      </w:r>
      <w:r w:rsidRPr="001079C4">
        <w:rPr>
          <w:rFonts w:ascii="Arial" w:hAnsi="Arial" w:cs="Arial"/>
          <w:sz w:val="24"/>
          <w:szCs w:val="24"/>
        </w:rPr>
        <w:t xml:space="preserve">successfully </w:t>
      </w:r>
      <w:r w:rsidR="00573C86" w:rsidRPr="001079C4">
        <w:rPr>
          <w:rFonts w:ascii="Arial" w:hAnsi="Arial" w:cs="Arial"/>
          <w:sz w:val="24"/>
          <w:szCs w:val="24"/>
        </w:rPr>
        <w:t xml:space="preserve">applied for the Community Shares Ready programme but did not proceed for a variety </w:t>
      </w:r>
      <w:r w:rsidR="00E9225F" w:rsidRPr="001079C4">
        <w:rPr>
          <w:rFonts w:ascii="Arial" w:hAnsi="Arial" w:cs="Arial"/>
          <w:sz w:val="24"/>
          <w:szCs w:val="24"/>
        </w:rPr>
        <w:t>of reasons, including government</w:t>
      </w:r>
      <w:r w:rsidR="00573C86" w:rsidRPr="001079C4">
        <w:rPr>
          <w:rFonts w:ascii="Arial" w:hAnsi="Arial" w:cs="Arial"/>
          <w:sz w:val="24"/>
          <w:szCs w:val="24"/>
        </w:rPr>
        <w:t xml:space="preserve"> changes to incentives for renewable energy, and reluctance of public agencies to transfer as</w:t>
      </w:r>
      <w:r w:rsidR="005731E1" w:rsidRPr="001079C4">
        <w:rPr>
          <w:rFonts w:ascii="Arial" w:hAnsi="Arial" w:cs="Arial"/>
          <w:sz w:val="24"/>
          <w:szCs w:val="24"/>
        </w:rPr>
        <w:t>sets to community organisations.</w:t>
      </w:r>
      <w:r w:rsidR="009D180D" w:rsidRPr="001079C4">
        <w:rPr>
          <w:rFonts w:ascii="Arial" w:hAnsi="Arial" w:cs="Arial"/>
          <w:sz w:val="24"/>
          <w:szCs w:val="24"/>
        </w:rPr>
        <w:t xml:space="preserve"> We are currently working with the Raglan Development and Re</w:t>
      </w:r>
      <w:r w:rsidRPr="001079C4">
        <w:rPr>
          <w:rFonts w:ascii="Arial" w:hAnsi="Arial" w:cs="Arial"/>
          <w:sz w:val="24"/>
          <w:szCs w:val="24"/>
        </w:rPr>
        <w:t>novation Society from Ballymen</w:t>
      </w:r>
      <w:r w:rsidR="006C09B5" w:rsidRPr="001079C4">
        <w:rPr>
          <w:rFonts w:ascii="Arial" w:hAnsi="Arial" w:cs="Arial"/>
          <w:sz w:val="24"/>
          <w:szCs w:val="24"/>
        </w:rPr>
        <w:t>a. The Raglan is one</w:t>
      </w:r>
      <w:r w:rsidRPr="001079C4">
        <w:rPr>
          <w:rFonts w:ascii="Arial" w:hAnsi="Arial" w:cs="Arial"/>
          <w:sz w:val="24"/>
          <w:szCs w:val="24"/>
        </w:rPr>
        <w:t xml:space="preserve"> of only two new Societies registered last year</w:t>
      </w:r>
      <w:r w:rsidR="006C09B5" w:rsidRPr="001079C4">
        <w:rPr>
          <w:rFonts w:ascii="Arial" w:hAnsi="Arial" w:cs="Arial"/>
          <w:sz w:val="24"/>
          <w:szCs w:val="24"/>
        </w:rPr>
        <w:t xml:space="preserve"> and since</w:t>
      </w:r>
      <w:r w:rsidRPr="001079C4">
        <w:rPr>
          <w:rFonts w:ascii="Arial" w:hAnsi="Arial" w:cs="Arial"/>
          <w:sz w:val="24"/>
          <w:szCs w:val="24"/>
        </w:rPr>
        <w:t>.</w:t>
      </w:r>
    </w:p>
    <w:p w:rsidR="00CD14A5" w:rsidRPr="001079C4" w:rsidRDefault="00CD14A5" w:rsidP="00CD14A5">
      <w:pPr>
        <w:rPr>
          <w:rFonts w:asciiTheme="minorBidi" w:hAnsiTheme="minorBidi"/>
          <w:sz w:val="24"/>
          <w:szCs w:val="24"/>
        </w:rPr>
      </w:pPr>
      <w:r w:rsidRPr="001079C4">
        <w:rPr>
          <w:rFonts w:asciiTheme="minorBidi" w:hAnsiTheme="minorBidi"/>
          <w:sz w:val="24"/>
          <w:szCs w:val="24"/>
        </w:rPr>
        <w:t>In the Autumn statement 2015, the UK government changed the rules on Enterprise Investment Scheme (EIS), and Social Investment Tax Relief (SITR) making it much more difficult for activities to be eligible for tax relief on community shares, and impossible for renewable energy. This has effectively wiped out more than half of the market for community shares.</w:t>
      </w:r>
    </w:p>
    <w:p w:rsidR="00CD14A5" w:rsidRPr="00CD14A5" w:rsidRDefault="00CD14A5" w:rsidP="00CD14A5">
      <w:pPr>
        <w:rPr>
          <w:rFonts w:asciiTheme="minorBidi" w:hAnsiTheme="minorBidi"/>
          <w:color w:val="FF0000"/>
          <w:sz w:val="24"/>
          <w:szCs w:val="24"/>
        </w:rPr>
      </w:pPr>
    </w:p>
    <w:p w:rsidR="009C6E13" w:rsidRPr="005731E1" w:rsidRDefault="009D180D">
      <w:pPr>
        <w:rPr>
          <w:rFonts w:ascii="Arial" w:hAnsi="Arial" w:cs="Arial"/>
          <w:b/>
          <w:sz w:val="24"/>
          <w:szCs w:val="24"/>
        </w:rPr>
      </w:pPr>
      <w:r>
        <w:rPr>
          <w:rFonts w:ascii="Arial" w:hAnsi="Arial" w:cs="Arial"/>
          <w:b/>
          <w:sz w:val="24"/>
          <w:szCs w:val="24"/>
        </w:rPr>
        <w:lastRenderedPageBreak/>
        <w:t>“</w:t>
      </w:r>
      <w:r w:rsidR="00E9225F" w:rsidRPr="005731E1">
        <w:rPr>
          <w:rFonts w:ascii="Arial" w:hAnsi="Arial" w:cs="Arial"/>
          <w:b/>
          <w:sz w:val="24"/>
          <w:szCs w:val="24"/>
        </w:rPr>
        <w:t>Growing Community Shares. Infrastructure Support in NI and UK 2009 – 2015</w:t>
      </w:r>
      <w:r>
        <w:rPr>
          <w:rFonts w:ascii="Arial" w:hAnsi="Arial" w:cs="Arial"/>
          <w:b/>
          <w:sz w:val="24"/>
          <w:szCs w:val="24"/>
        </w:rPr>
        <w:t>” RESEARCH</w:t>
      </w:r>
      <w:r w:rsidR="00E9225F" w:rsidRPr="005731E1">
        <w:rPr>
          <w:rFonts w:ascii="Arial" w:hAnsi="Arial" w:cs="Arial"/>
          <w:b/>
          <w:sz w:val="24"/>
          <w:szCs w:val="24"/>
        </w:rPr>
        <w:t>.</w:t>
      </w:r>
    </w:p>
    <w:p w:rsidR="00167F4C" w:rsidRPr="005731E1" w:rsidRDefault="00BE086A">
      <w:pPr>
        <w:rPr>
          <w:rFonts w:ascii="Arial" w:hAnsi="Arial" w:cs="Arial"/>
          <w:sz w:val="24"/>
          <w:szCs w:val="24"/>
        </w:rPr>
      </w:pPr>
      <w:r w:rsidRPr="005731E1">
        <w:rPr>
          <w:rFonts w:ascii="Arial" w:hAnsi="Arial" w:cs="Arial"/>
          <w:sz w:val="24"/>
          <w:szCs w:val="24"/>
        </w:rPr>
        <w:t xml:space="preserve">Our research </w:t>
      </w:r>
      <w:r w:rsidR="008414B4" w:rsidRPr="005731E1">
        <w:rPr>
          <w:rFonts w:ascii="Arial" w:hAnsi="Arial" w:cs="Arial"/>
          <w:sz w:val="24"/>
          <w:szCs w:val="24"/>
        </w:rPr>
        <w:t xml:space="preserve">published </w:t>
      </w:r>
      <w:r w:rsidR="00E9225F" w:rsidRPr="005731E1">
        <w:rPr>
          <w:rFonts w:ascii="Arial" w:hAnsi="Arial" w:cs="Arial"/>
          <w:sz w:val="24"/>
          <w:szCs w:val="24"/>
        </w:rPr>
        <w:t>in August 2015</w:t>
      </w:r>
      <w:r w:rsidR="00167F4C" w:rsidRPr="005731E1">
        <w:rPr>
          <w:rFonts w:ascii="Arial" w:hAnsi="Arial" w:cs="Arial"/>
          <w:sz w:val="24"/>
          <w:szCs w:val="24"/>
        </w:rPr>
        <w:t xml:space="preserve"> showed that</w:t>
      </w:r>
      <w:r w:rsidR="006C09B5">
        <w:rPr>
          <w:rFonts w:ascii="Arial" w:hAnsi="Arial" w:cs="Arial"/>
          <w:sz w:val="24"/>
          <w:szCs w:val="24"/>
        </w:rPr>
        <w:t>:</w:t>
      </w:r>
    </w:p>
    <w:tbl>
      <w:tblPr>
        <w:tblStyle w:val="GridTable6Colorful-Accent51"/>
        <w:tblW w:w="8931" w:type="dxa"/>
        <w:tblLook w:val="04A0" w:firstRow="1" w:lastRow="0" w:firstColumn="1" w:lastColumn="0" w:noHBand="0" w:noVBand="1"/>
      </w:tblPr>
      <w:tblGrid>
        <w:gridCol w:w="8931"/>
      </w:tblGrid>
      <w:tr w:rsidR="005731E1" w:rsidRPr="005731E1" w:rsidTr="009D1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rsidR="005731E1" w:rsidRPr="009D180D" w:rsidRDefault="005731E1" w:rsidP="00486D2B">
            <w:pPr>
              <w:shd w:val="clear" w:color="auto" w:fill="FFFFFF"/>
              <w:spacing w:after="262"/>
              <w:rPr>
                <w:rFonts w:ascii="Arial" w:eastAsia="Times New Roman" w:hAnsi="Arial" w:cs="Arial"/>
                <w:color w:val="000000" w:themeColor="text1"/>
                <w:sz w:val="24"/>
                <w:szCs w:val="24"/>
                <w:lang w:eastAsia="en-GB"/>
              </w:rPr>
            </w:pPr>
            <w:r w:rsidRPr="009D180D">
              <w:rPr>
                <w:rFonts w:ascii="Arial" w:eastAsia="Times New Roman" w:hAnsi="Arial" w:cs="Arial"/>
                <w:color w:val="000000" w:themeColor="text1"/>
                <w:sz w:val="24"/>
                <w:szCs w:val="24"/>
                <w:lang w:eastAsia="en-GB"/>
              </w:rPr>
              <w:t xml:space="preserve">Research Key Findings </w:t>
            </w:r>
          </w:p>
        </w:tc>
      </w:tr>
      <w:tr w:rsidR="001079C4" w:rsidRPr="001079C4" w:rsidTr="009D1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rsidR="00486D2B" w:rsidRPr="001079C4" w:rsidRDefault="00486D2B" w:rsidP="00486D2B">
            <w:pPr>
              <w:jc w:val="both"/>
              <w:rPr>
                <w:rFonts w:asciiTheme="minorBidi" w:eastAsiaTheme="minorEastAsia" w:hAnsiTheme="minorBidi"/>
                <w:b w:val="0"/>
                <w:bCs w:val="0"/>
                <w:color w:val="auto"/>
                <w:sz w:val="24"/>
                <w:szCs w:val="24"/>
                <w:lang w:eastAsia="en-GB"/>
              </w:rPr>
            </w:pPr>
            <w:r w:rsidRPr="001079C4">
              <w:rPr>
                <w:rFonts w:asciiTheme="minorBidi" w:hAnsiTheme="minorBidi"/>
                <w:b w:val="0"/>
                <w:bCs w:val="0"/>
                <w:color w:val="auto"/>
                <w:sz w:val="24"/>
                <w:szCs w:val="24"/>
              </w:rPr>
              <w:t xml:space="preserve">Lottery England support for social finance would be the equivalent </w:t>
            </w:r>
            <w:r w:rsidRPr="001079C4">
              <w:rPr>
                <w:rFonts w:asciiTheme="minorBidi" w:hAnsiTheme="minorBidi"/>
                <w:b w:val="0"/>
                <w:bCs w:val="0"/>
                <w:i/>
                <w:iCs/>
                <w:color w:val="auto"/>
                <w:sz w:val="24"/>
                <w:szCs w:val="24"/>
              </w:rPr>
              <w:t>pro rata</w:t>
            </w:r>
            <w:r w:rsidRPr="001079C4">
              <w:rPr>
                <w:rFonts w:asciiTheme="minorBidi" w:hAnsiTheme="minorBidi"/>
                <w:b w:val="0"/>
                <w:bCs w:val="0"/>
                <w:color w:val="auto"/>
                <w:sz w:val="24"/>
                <w:szCs w:val="24"/>
              </w:rPr>
              <w:t xml:space="preserve"> in Northern Ireland to £965,000 per year for ten years</w:t>
            </w:r>
          </w:p>
        </w:tc>
      </w:tr>
      <w:tr w:rsidR="001079C4" w:rsidRPr="001079C4" w:rsidTr="009D180D">
        <w:tc>
          <w:tcPr>
            <w:cnfStyle w:val="001000000000" w:firstRow="0" w:lastRow="0" w:firstColumn="1" w:lastColumn="0" w:oddVBand="0" w:evenVBand="0" w:oddHBand="0" w:evenHBand="0" w:firstRowFirstColumn="0" w:firstRowLastColumn="0" w:lastRowFirstColumn="0" w:lastRowLastColumn="0"/>
            <w:tcW w:w="8931" w:type="dxa"/>
          </w:tcPr>
          <w:p w:rsidR="00167F4C" w:rsidRPr="001079C4" w:rsidRDefault="00167F4C" w:rsidP="00167F4C">
            <w:pPr>
              <w:shd w:val="clear" w:color="auto" w:fill="FFFFFF"/>
              <w:spacing w:after="262"/>
              <w:rPr>
                <w:rFonts w:ascii="Arial" w:eastAsia="Times New Roman" w:hAnsi="Arial" w:cs="Arial"/>
                <w:b w:val="0"/>
                <w:bCs w:val="0"/>
                <w:color w:val="auto"/>
                <w:sz w:val="24"/>
                <w:szCs w:val="24"/>
                <w:lang w:eastAsia="en-GB"/>
              </w:rPr>
            </w:pPr>
            <w:r w:rsidRPr="001079C4">
              <w:rPr>
                <w:rFonts w:ascii="Arial" w:eastAsia="Times New Roman" w:hAnsi="Arial" w:cs="Arial"/>
                <w:b w:val="0"/>
                <w:bCs w:val="0"/>
                <w:color w:val="auto"/>
                <w:sz w:val="24"/>
                <w:szCs w:val="24"/>
                <w:lang w:eastAsia="en-GB"/>
              </w:rPr>
              <w:t>For every £1 funding to Co-operative Alternatives, £2.28 was raised through community shares - a very high rate of return on social investment.</w:t>
            </w:r>
          </w:p>
        </w:tc>
      </w:tr>
      <w:tr w:rsidR="00167F4C" w:rsidRPr="005731E1" w:rsidTr="009D1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rsidR="00167F4C" w:rsidRPr="00486D2B" w:rsidRDefault="00167F4C" w:rsidP="00486D2B">
            <w:pPr>
              <w:jc w:val="both"/>
              <w:rPr>
                <w:rFonts w:ascii="Arial" w:eastAsia="Times New Roman" w:hAnsi="Arial" w:cs="Arial"/>
                <w:b w:val="0"/>
                <w:bCs w:val="0"/>
                <w:color w:val="000000" w:themeColor="text1"/>
                <w:sz w:val="24"/>
                <w:szCs w:val="24"/>
              </w:rPr>
            </w:pPr>
            <w:r w:rsidRPr="00486D2B">
              <w:rPr>
                <w:rFonts w:ascii="Arial" w:eastAsia="Times New Roman" w:hAnsi="Arial" w:cs="Arial"/>
                <w:b w:val="0"/>
                <w:bCs w:val="0"/>
                <w:color w:val="000000" w:themeColor="text1"/>
                <w:sz w:val="24"/>
                <w:szCs w:val="24"/>
              </w:rPr>
              <w:t xml:space="preserve">Community shares in Northern Ireland could achieve much more with more resources. Northern Ireland has had 6 community share offers - 12% less than expected compared to UK figures. This reflects belated funding of a dedicated community shares programme. </w:t>
            </w:r>
          </w:p>
        </w:tc>
      </w:tr>
      <w:tr w:rsidR="00167F4C" w:rsidRPr="005731E1" w:rsidTr="009D180D">
        <w:tc>
          <w:tcPr>
            <w:cnfStyle w:val="001000000000" w:firstRow="0" w:lastRow="0" w:firstColumn="1" w:lastColumn="0" w:oddVBand="0" w:evenVBand="0" w:oddHBand="0" w:evenHBand="0" w:firstRowFirstColumn="0" w:firstRowLastColumn="0" w:lastRowFirstColumn="0" w:lastRowLastColumn="0"/>
            <w:tcW w:w="8931" w:type="dxa"/>
          </w:tcPr>
          <w:p w:rsidR="00167F4C" w:rsidRPr="00486D2B" w:rsidRDefault="00167F4C" w:rsidP="00486D2B">
            <w:pPr>
              <w:jc w:val="both"/>
              <w:rPr>
                <w:rFonts w:ascii="Arial" w:eastAsia="Times New Roman" w:hAnsi="Arial" w:cs="Arial"/>
                <w:b w:val="0"/>
                <w:bCs w:val="0"/>
                <w:color w:val="000000" w:themeColor="text1"/>
                <w:sz w:val="24"/>
                <w:szCs w:val="24"/>
              </w:rPr>
            </w:pPr>
            <w:r w:rsidRPr="00486D2B">
              <w:rPr>
                <w:rFonts w:ascii="Arial" w:eastAsia="Times New Roman" w:hAnsi="Arial" w:cs="Arial"/>
                <w:b w:val="0"/>
                <w:bCs w:val="0"/>
                <w:color w:val="000000" w:themeColor="text1"/>
                <w:sz w:val="24"/>
                <w:szCs w:val="24"/>
              </w:rPr>
              <w:t xml:space="preserve">Collectively, these community share offers have raised £2.58m - two and a half times more than the UK average. This shows a strong appetite to invest in NI through community shares. </w:t>
            </w:r>
          </w:p>
        </w:tc>
      </w:tr>
      <w:tr w:rsidR="00167F4C" w:rsidRPr="005731E1" w:rsidTr="009D1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rsidR="00167F4C" w:rsidRPr="00486D2B" w:rsidRDefault="00167F4C" w:rsidP="00486D2B">
            <w:pPr>
              <w:jc w:val="both"/>
              <w:rPr>
                <w:rFonts w:ascii="Arial" w:eastAsia="Times New Roman" w:hAnsi="Arial" w:cs="Arial"/>
                <w:b w:val="0"/>
                <w:bCs w:val="0"/>
                <w:color w:val="000000" w:themeColor="text1"/>
                <w:sz w:val="24"/>
                <w:szCs w:val="24"/>
              </w:rPr>
            </w:pPr>
            <w:r w:rsidRPr="00486D2B">
              <w:rPr>
                <w:rFonts w:ascii="Arial" w:eastAsia="Times New Roman" w:hAnsi="Arial" w:cs="Arial"/>
                <w:b w:val="0"/>
                <w:bCs w:val="0"/>
                <w:color w:val="000000" w:themeColor="text1"/>
                <w:sz w:val="24"/>
                <w:szCs w:val="24"/>
              </w:rPr>
              <w:t xml:space="preserve">Northern Ireland community share offers have recruited 2,089 members - 25% more than the UK average. This shows a strong desire of people and organisations to co-own community enterprises through community shares. </w:t>
            </w:r>
          </w:p>
        </w:tc>
      </w:tr>
      <w:tr w:rsidR="00167F4C" w:rsidRPr="005731E1" w:rsidTr="009D180D">
        <w:tc>
          <w:tcPr>
            <w:cnfStyle w:val="001000000000" w:firstRow="0" w:lastRow="0" w:firstColumn="1" w:lastColumn="0" w:oddVBand="0" w:evenVBand="0" w:oddHBand="0" w:evenHBand="0" w:firstRowFirstColumn="0" w:firstRowLastColumn="0" w:lastRowFirstColumn="0" w:lastRowLastColumn="0"/>
            <w:tcW w:w="8931" w:type="dxa"/>
          </w:tcPr>
          <w:p w:rsidR="00167F4C" w:rsidRPr="00486D2B" w:rsidRDefault="00167F4C" w:rsidP="00486D2B">
            <w:pPr>
              <w:jc w:val="both"/>
              <w:rPr>
                <w:rFonts w:ascii="Arial" w:eastAsiaTheme="minorEastAsia" w:hAnsi="Arial" w:cs="Arial"/>
                <w:b w:val="0"/>
                <w:bCs w:val="0"/>
                <w:color w:val="000000" w:themeColor="text1"/>
                <w:sz w:val="24"/>
                <w:szCs w:val="24"/>
                <w:lang w:eastAsia="en-GB"/>
              </w:rPr>
            </w:pPr>
            <w:r w:rsidRPr="00486D2B">
              <w:rPr>
                <w:rFonts w:ascii="Arial" w:eastAsiaTheme="minorEastAsia" w:hAnsi="Arial" w:cs="Arial"/>
                <w:b w:val="0"/>
                <w:bCs w:val="0"/>
                <w:color w:val="000000" w:themeColor="text1"/>
                <w:sz w:val="24"/>
                <w:szCs w:val="24"/>
                <w:lang w:eastAsia="en-GB"/>
              </w:rPr>
              <w:t xml:space="preserve">There are dozens of unique economic and social factors in Northern Ireland that disadvantage community shares compared to England, Wales and Scotland. </w:t>
            </w:r>
          </w:p>
        </w:tc>
      </w:tr>
      <w:tr w:rsidR="00167F4C" w:rsidRPr="005731E1" w:rsidTr="009D1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rsidR="00167F4C" w:rsidRPr="00486D2B" w:rsidRDefault="00167F4C" w:rsidP="00486D2B">
            <w:pPr>
              <w:jc w:val="both"/>
              <w:rPr>
                <w:rFonts w:ascii="Arial" w:eastAsiaTheme="minorEastAsia" w:hAnsi="Arial" w:cs="Arial"/>
                <w:b w:val="0"/>
                <w:bCs w:val="0"/>
                <w:color w:val="000000" w:themeColor="text1"/>
                <w:sz w:val="24"/>
                <w:szCs w:val="24"/>
                <w:lang w:eastAsia="en-GB"/>
              </w:rPr>
            </w:pPr>
            <w:r w:rsidRPr="00486D2B">
              <w:rPr>
                <w:rFonts w:ascii="Arial" w:eastAsiaTheme="minorEastAsia" w:hAnsi="Arial" w:cs="Arial"/>
                <w:b w:val="0"/>
                <w:bCs w:val="0"/>
                <w:color w:val="000000" w:themeColor="text1"/>
                <w:sz w:val="24"/>
                <w:szCs w:val="24"/>
                <w:lang w:eastAsia="en-GB"/>
              </w:rPr>
              <w:t>For the decade to 2013, there was no dedicated funding for co-operative development in Northern Ireland.</w:t>
            </w:r>
          </w:p>
        </w:tc>
      </w:tr>
    </w:tbl>
    <w:p w:rsidR="00167F4C" w:rsidRPr="005731E1" w:rsidRDefault="00167F4C">
      <w:pPr>
        <w:rPr>
          <w:rFonts w:ascii="Arial" w:hAnsi="Arial" w:cs="Arial"/>
          <w:sz w:val="24"/>
          <w:szCs w:val="24"/>
        </w:rPr>
      </w:pPr>
    </w:p>
    <w:p w:rsidR="00BE086A" w:rsidRDefault="009C6E13" w:rsidP="00486D2B">
      <w:pPr>
        <w:rPr>
          <w:sz w:val="24"/>
          <w:szCs w:val="24"/>
        </w:rPr>
      </w:pPr>
      <w:r w:rsidRPr="005731E1">
        <w:rPr>
          <w:rFonts w:ascii="Arial" w:hAnsi="Arial" w:cs="Arial"/>
          <w:sz w:val="24"/>
          <w:szCs w:val="24"/>
        </w:rPr>
        <w:t>Our report was distributed to</w:t>
      </w:r>
      <w:r w:rsidR="00486D2B">
        <w:rPr>
          <w:rFonts w:ascii="Arial" w:hAnsi="Arial" w:cs="Arial"/>
          <w:sz w:val="24"/>
          <w:szCs w:val="24"/>
        </w:rPr>
        <w:t xml:space="preserve"> decision makers including</w:t>
      </w:r>
      <w:r w:rsidRPr="005731E1">
        <w:rPr>
          <w:rFonts w:ascii="Arial" w:hAnsi="Arial" w:cs="Arial"/>
          <w:sz w:val="24"/>
          <w:szCs w:val="24"/>
        </w:rPr>
        <w:t xml:space="preserve"> our Advisory Group</w:t>
      </w:r>
      <w:r w:rsidR="00E9225F" w:rsidRPr="005731E1">
        <w:rPr>
          <w:rFonts w:ascii="Arial" w:hAnsi="Arial" w:cs="Arial"/>
          <w:sz w:val="24"/>
          <w:szCs w:val="24"/>
        </w:rPr>
        <w:t>, the press and MLAs</w:t>
      </w:r>
      <w:r w:rsidRPr="005731E1">
        <w:rPr>
          <w:rFonts w:ascii="Arial" w:hAnsi="Arial" w:cs="Arial"/>
          <w:sz w:val="24"/>
          <w:szCs w:val="24"/>
        </w:rPr>
        <w:t>. Meetings were held with the Lottery</w:t>
      </w:r>
      <w:r w:rsidR="00486D2B">
        <w:rPr>
          <w:rFonts w:ascii="Arial" w:hAnsi="Arial" w:cs="Arial"/>
          <w:sz w:val="24"/>
          <w:szCs w:val="24"/>
        </w:rPr>
        <w:t>, an All Party Group</w:t>
      </w:r>
      <w:r w:rsidRPr="005731E1">
        <w:rPr>
          <w:rFonts w:ascii="Arial" w:hAnsi="Arial" w:cs="Arial"/>
          <w:sz w:val="24"/>
          <w:szCs w:val="24"/>
        </w:rPr>
        <w:t xml:space="preserve"> and several government departments. However, t</w:t>
      </w:r>
      <w:r w:rsidR="00BE086A" w:rsidRPr="005731E1">
        <w:rPr>
          <w:rFonts w:ascii="Arial" w:hAnsi="Arial" w:cs="Arial"/>
          <w:sz w:val="24"/>
          <w:szCs w:val="24"/>
        </w:rPr>
        <w:t xml:space="preserve">he funding situation has not improved. </w:t>
      </w:r>
      <w:r w:rsidR="00486D2B" w:rsidRPr="001079C4">
        <w:rPr>
          <w:rFonts w:asciiTheme="minorBidi" w:hAnsiTheme="minorBidi"/>
          <w:sz w:val="24"/>
          <w:szCs w:val="24"/>
        </w:rPr>
        <w:t xml:space="preserve">All other nations of the UK enjoy state funded co-operative development agencies. So it is disappointing to note that the government of Northern Ireland has not been </w:t>
      </w:r>
      <w:r w:rsidR="00486D2B" w:rsidRPr="00486D2B">
        <w:rPr>
          <w:rFonts w:asciiTheme="minorBidi" w:hAnsiTheme="minorBidi"/>
          <w:sz w:val="24"/>
          <w:szCs w:val="24"/>
        </w:rPr>
        <w:t>able to find a pound that can be dedicated to the development of co-operative businesses.</w:t>
      </w:r>
      <w:r w:rsidR="00486D2B" w:rsidRPr="00486D2B">
        <w:rPr>
          <w:sz w:val="24"/>
          <w:szCs w:val="24"/>
        </w:rPr>
        <w:t xml:space="preserve"> </w:t>
      </w:r>
    </w:p>
    <w:p w:rsidR="00CD14A5" w:rsidRPr="00486D2B" w:rsidRDefault="00CD14A5" w:rsidP="00486D2B"/>
    <w:p w:rsidR="009C6E13" w:rsidRPr="005731E1" w:rsidRDefault="009C6E13">
      <w:pPr>
        <w:rPr>
          <w:rFonts w:ascii="Arial" w:hAnsi="Arial" w:cs="Arial"/>
          <w:b/>
          <w:sz w:val="24"/>
          <w:szCs w:val="24"/>
        </w:rPr>
      </w:pPr>
      <w:r w:rsidRPr="005731E1">
        <w:rPr>
          <w:rFonts w:ascii="Arial" w:hAnsi="Arial" w:cs="Arial"/>
          <w:b/>
          <w:sz w:val="24"/>
          <w:szCs w:val="24"/>
        </w:rPr>
        <w:t>Support for Co-operatives</w:t>
      </w:r>
    </w:p>
    <w:p w:rsidR="00BE086A" w:rsidRPr="005731E1" w:rsidRDefault="00BE086A">
      <w:pPr>
        <w:rPr>
          <w:rFonts w:ascii="Arial" w:hAnsi="Arial" w:cs="Arial"/>
          <w:sz w:val="24"/>
          <w:szCs w:val="24"/>
        </w:rPr>
      </w:pPr>
      <w:r w:rsidRPr="005731E1">
        <w:rPr>
          <w:rFonts w:ascii="Arial" w:hAnsi="Arial" w:cs="Arial"/>
          <w:sz w:val="24"/>
          <w:szCs w:val="24"/>
        </w:rPr>
        <w:t>The Lottery, through the Building Change Trust</w:t>
      </w:r>
      <w:r w:rsidR="00486D2B">
        <w:rPr>
          <w:rFonts w:ascii="Arial" w:hAnsi="Arial" w:cs="Arial"/>
          <w:sz w:val="24"/>
          <w:szCs w:val="24"/>
        </w:rPr>
        <w:t>,</w:t>
      </w:r>
      <w:r w:rsidRPr="005731E1">
        <w:rPr>
          <w:rFonts w:ascii="Arial" w:hAnsi="Arial" w:cs="Arial"/>
          <w:sz w:val="24"/>
          <w:szCs w:val="24"/>
        </w:rPr>
        <w:t xml:space="preserve"> has commissioned Coop Alternatives to continue the Community Shares Ready programme</w:t>
      </w:r>
      <w:r w:rsidR="00167F4C" w:rsidRPr="005731E1">
        <w:rPr>
          <w:rFonts w:ascii="Arial" w:hAnsi="Arial" w:cs="Arial"/>
          <w:sz w:val="24"/>
          <w:szCs w:val="24"/>
        </w:rPr>
        <w:t>. With a further £8</w:t>
      </w:r>
      <w:r w:rsidR="00112326" w:rsidRPr="005731E1">
        <w:rPr>
          <w:rFonts w:ascii="Arial" w:hAnsi="Arial" w:cs="Arial"/>
          <w:sz w:val="24"/>
          <w:szCs w:val="24"/>
        </w:rPr>
        <w:t>2,885</w:t>
      </w:r>
      <w:r w:rsidRPr="005731E1">
        <w:rPr>
          <w:rFonts w:ascii="Arial" w:hAnsi="Arial" w:cs="Arial"/>
          <w:sz w:val="24"/>
          <w:szCs w:val="24"/>
        </w:rPr>
        <w:t xml:space="preserve"> over two years. </w:t>
      </w:r>
    </w:p>
    <w:p w:rsidR="00BE086A" w:rsidRPr="005731E1" w:rsidRDefault="00BE086A">
      <w:pPr>
        <w:rPr>
          <w:rFonts w:ascii="Arial" w:hAnsi="Arial" w:cs="Arial"/>
          <w:sz w:val="24"/>
          <w:szCs w:val="24"/>
        </w:rPr>
      </w:pPr>
      <w:r w:rsidRPr="005731E1">
        <w:rPr>
          <w:rFonts w:ascii="Arial" w:hAnsi="Arial" w:cs="Arial"/>
          <w:sz w:val="24"/>
          <w:szCs w:val="24"/>
        </w:rPr>
        <w:t xml:space="preserve">Co-operative Alternatives continues to partner with the Plunkett Foundation and their rural co-operatives </w:t>
      </w:r>
      <w:r w:rsidR="00376AC0" w:rsidRPr="005731E1">
        <w:rPr>
          <w:rFonts w:ascii="Arial" w:hAnsi="Arial" w:cs="Arial"/>
          <w:sz w:val="24"/>
          <w:szCs w:val="24"/>
        </w:rPr>
        <w:t xml:space="preserve">programme, benefitting community owned enterprises from </w:t>
      </w:r>
      <w:proofErr w:type="spellStart"/>
      <w:r w:rsidR="00376AC0" w:rsidRPr="005731E1">
        <w:rPr>
          <w:rFonts w:ascii="Arial" w:hAnsi="Arial" w:cs="Arial"/>
          <w:sz w:val="24"/>
          <w:szCs w:val="24"/>
        </w:rPr>
        <w:t>Omagh</w:t>
      </w:r>
      <w:proofErr w:type="spellEnd"/>
      <w:r w:rsidR="00376AC0" w:rsidRPr="005731E1">
        <w:rPr>
          <w:rFonts w:ascii="Arial" w:hAnsi="Arial" w:cs="Arial"/>
          <w:sz w:val="24"/>
          <w:szCs w:val="24"/>
        </w:rPr>
        <w:t xml:space="preserve"> to </w:t>
      </w:r>
      <w:proofErr w:type="spellStart"/>
      <w:r w:rsidR="00376AC0" w:rsidRPr="005731E1">
        <w:rPr>
          <w:rFonts w:ascii="Arial" w:hAnsi="Arial" w:cs="Arial"/>
          <w:sz w:val="24"/>
          <w:szCs w:val="24"/>
        </w:rPr>
        <w:t>Cloughmills</w:t>
      </w:r>
      <w:proofErr w:type="spellEnd"/>
      <w:r w:rsidR="00376AC0" w:rsidRPr="005731E1">
        <w:rPr>
          <w:rFonts w:ascii="Arial" w:hAnsi="Arial" w:cs="Arial"/>
          <w:sz w:val="24"/>
          <w:szCs w:val="24"/>
        </w:rPr>
        <w:t xml:space="preserve"> and Downpatrick.</w:t>
      </w:r>
    </w:p>
    <w:p w:rsidR="00112326" w:rsidRPr="005731E1" w:rsidRDefault="00112326">
      <w:pPr>
        <w:rPr>
          <w:rFonts w:ascii="Arial" w:hAnsi="Arial" w:cs="Arial"/>
          <w:sz w:val="24"/>
          <w:szCs w:val="24"/>
        </w:rPr>
      </w:pPr>
      <w:r w:rsidRPr="005731E1">
        <w:rPr>
          <w:rFonts w:ascii="Arial" w:hAnsi="Arial" w:cs="Arial"/>
          <w:sz w:val="24"/>
          <w:szCs w:val="24"/>
        </w:rPr>
        <w:t>Co-operative Alternatives continue</w:t>
      </w:r>
      <w:r w:rsidR="00545F0B" w:rsidRPr="005731E1">
        <w:rPr>
          <w:rFonts w:ascii="Arial" w:hAnsi="Arial" w:cs="Arial"/>
          <w:sz w:val="24"/>
          <w:szCs w:val="24"/>
        </w:rPr>
        <w:t>s</w:t>
      </w:r>
      <w:r w:rsidRPr="005731E1">
        <w:rPr>
          <w:rFonts w:ascii="Arial" w:hAnsi="Arial" w:cs="Arial"/>
          <w:sz w:val="24"/>
          <w:szCs w:val="24"/>
        </w:rPr>
        <w:t xml:space="preserve"> to </w:t>
      </w:r>
      <w:r w:rsidR="00545F0B" w:rsidRPr="005731E1">
        <w:rPr>
          <w:rFonts w:ascii="Arial" w:hAnsi="Arial" w:cs="Arial"/>
          <w:sz w:val="24"/>
          <w:szCs w:val="24"/>
        </w:rPr>
        <w:t>work</w:t>
      </w:r>
      <w:r w:rsidRPr="005731E1">
        <w:rPr>
          <w:rFonts w:ascii="Arial" w:hAnsi="Arial" w:cs="Arial"/>
          <w:sz w:val="24"/>
          <w:szCs w:val="24"/>
        </w:rPr>
        <w:t xml:space="preserve"> with the Growing Together project</w:t>
      </w:r>
      <w:r w:rsidR="00545F0B" w:rsidRPr="005731E1">
        <w:rPr>
          <w:rFonts w:ascii="Arial" w:hAnsi="Arial" w:cs="Arial"/>
          <w:sz w:val="24"/>
          <w:szCs w:val="24"/>
        </w:rPr>
        <w:t xml:space="preserve">, a partnership UK-wide lead by the Federation of City Farms and Community Gardens, </w:t>
      </w:r>
      <w:r w:rsidR="00545F0B" w:rsidRPr="005731E1">
        <w:rPr>
          <w:rFonts w:ascii="Arial" w:hAnsi="Arial" w:cs="Arial"/>
          <w:sz w:val="24"/>
          <w:szCs w:val="24"/>
        </w:rPr>
        <w:lastRenderedPageBreak/>
        <w:t xml:space="preserve">helping community growers to become more financially sustainable. During 2015, we helped delivering four </w:t>
      </w:r>
      <w:r w:rsidRPr="005731E1">
        <w:rPr>
          <w:rFonts w:ascii="Arial" w:hAnsi="Arial" w:cs="Arial"/>
          <w:sz w:val="24"/>
          <w:szCs w:val="24"/>
        </w:rPr>
        <w:t>workshops</w:t>
      </w:r>
      <w:r w:rsidR="00545F0B" w:rsidRPr="005731E1">
        <w:rPr>
          <w:rFonts w:ascii="Arial" w:hAnsi="Arial" w:cs="Arial"/>
          <w:sz w:val="24"/>
          <w:szCs w:val="24"/>
        </w:rPr>
        <w:t xml:space="preserve"> and events to local communities as well as contributing to the Advisory Board.</w:t>
      </w:r>
    </w:p>
    <w:p w:rsidR="00545F0B" w:rsidRPr="001079C4" w:rsidRDefault="00545F0B">
      <w:pPr>
        <w:rPr>
          <w:rFonts w:ascii="Arial" w:hAnsi="Arial" w:cs="Arial"/>
          <w:sz w:val="24"/>
          <w:szCs w:val="24"/>
        </w:rPr>
      </w:pPr>
      <w:r w:rsidRPr="001079C4">
        <w:rPr>
          <w:rFonts w:ascii="Arial" w:hAnsi="Arial" w:cs="Arial"/>
          <w:sz w:val="24"/>
          <w:szCs w:val="24"/>
        </w:rPr>
        <w:t xml:space="preserve">Co-operative Alternatives is also the </w:t>
      </w:r>
      <w:r w:rsidR="00FA1403" w:rsidRPr="001079C4">
        <w:rPr>
          <w:rFonts w:ascii="Arial" w:hAnsi="Arial" w:cs="Arial"/>
          <w:sz w:val="24"/>
          <w:szCs w:val="24"/>
        </w:rPr>
        <w:t xml:space="preserve">preferred provider of the HIVE, </w:t>
      </w:r>
      <w:r w:rsidRPr="001079C4">
        <w:rPr>
          <w:rFonts w:ascii="Arial" w:hAnsi="Arial" w:cs="Arial"/>
          <w:sz w:val="24"/>
          <w:szCs w:val="24"/>
        </w:rPr>
        <w:t>a U</w:t>
      </w:r>
      <w:r w:rsidR="00FA1403" w:rsidRPr="001079C4">
        <w:rPr>
          <w:rFonts w:ascii="Arial" w:hAnsi="Arial" w:cs="Arial"/>
          <w:sz w:val="24"/>
          <w:szCs w:val="24"/>
        </w:rPr>
        <w:t xml:space="preserve">K-wide cross sectoral programme, funded by the Co-operative Bank, </w:t>
      </w:r>
      <w:r w:rsidRPr="001079C4">
        <w:rPr>
          <w:rFonts w:ascii="Arial" w:hAnsi="Arial" w:cs="Arial"/>
          <w:sz w:val="24"/>
          <w:szCs w:val="24"/>
        </w:rPr>
        <w:t xml:space="preserve">of support for co-ops and community businesses. </w:t>
      </w:r>
    </w:p>
    <w:p w:rsidR="00CD14A5" w:rsidRPr="005731E1" w:rsidRDefault="00CD14A5">
      <w:pPr>
        <w:rPr>
          <w:rFonts w:ascii="Arial" w:hAnsi="Arial" w:cs="Arial"/>
          <w:sz w:val="24"/>
          <w:szCs w:val="24"/>
        </w:rPr>
      </w:pPr>
    </w:p>
    <w:p w:rsidR="009C6E13" w:rsidRPr="005731E1" w:rsidRDefault="009C6E13">
      <w:pPr>
        <w:rPr>
          <w:rFonts w:ascii="Arial" w:hAnsi="Arial" w:cs="Arial"/>
          <w:b/>
          <w:sz w:val="24"/>
          <w:szCs w:val="24"/>
        </w:rPr>
      </w:pPr>
      <w:r w:rsidRPr="005731E1">
        <w:rPr>
          <w:rFonts w:ascii="Arial" w:hAnsi="Arial" w:cs="Arial"/>
          <w:b/>
          <w:sz w:val="24"/>
          <w:szCs w:val="24"/>
        </w:rPr>
        <w:t>Board and Strategy</w:t>
      </w:r>
    </w:p>
    <w:p w:rsidR="006C09B5" w:rsidRDefault="008414B4" w:rsidP="006C09B5">
      <w:pPr>
        <w:rPr>
          <w:rFonts w:ascii="Arial" w:hAnsi="Arial" w:cs="Arial"/>
          <w:color w:val="222222"/>
          <w:sz w:val="24"/>
          <w:szCs w:val="24"/>
          <w:shd w:val="clear" w:color="auto" w:fill="FFFFFF"/>
        </w:rPr>
      </w:pPr>
      <w:r w:rsidRPr="005731E1">
        <w:rPr>
          <w:rFonts w:ascii="Arial" w:hAnsi="Arial" w:cs="Arial"/>
          <w:color w:val="222222"/>
          <w:sz w:val="24"/>
          <w:szCs w:val="24"/>
          <w:shd w:val="clear" w:color="auto" w:fill="FFFFFF"/>
        </w:rPr>
        <w:t xml:space="preserve">The Board of Co-operative Alternatives is much stronger than a year ago. It has consulted members and stakeholders, and developed a strategy for the organisation. </w:t>
      </w:r>
    </w:p>
    <w:p w:rsidR="008414B4" w:rsidRPr="005731E1" w:rsidRDefault="00C2065A">
      <w:pPr>
        <w:rPr>
          <w:rFonts w:ascii="Arial" w:hAnsi="Arial" w:cs="Arial"/>
          <w:color w:val="222222"/>
          <w:sz w:val="24"/>
          <w:szCs w:val="24"/>
          <w:shd w:val="clear" w:color="auto" w:fill="FFFFFF"/>
        </w:rPr>
      </w:pPr>
      <w:r w:rsidRPr="005731E1">
        <w:rPr>
          <w:rFonts w:ascii="Arial" w:hAnsi="Arial" w:cs="Arial"/>
          <w:color w:val="222222"/>
          <w:sz w:val="24"/>
          <w:szCs w:val="24"/>
          <w:shd w:val="clear" w:color="auto" w:fill="FFFFFF"/>
        </w:rPr>
        <w:t>The Board have shown tremendous commitment and kindly contributed a significant amount of voluntary work for the organisation.</w:t>
      </w:r>
    </w:p>
    <w:p w:rsidR="00923D81" w:rsidRPr="006C09B5" w:rsidRDefault="00197DDA" w:rsidP="006C09B5">
      <w:r w:rsidRPr="005731E1">
        <w:rPr>
          <w:rFonts w:ascii="Arial" w:hAnsi="Arial" w:cs="Arial"/>
          <w:sz w:val="24"/>
          <w:szCs w:val="24"/>
        </w:rPr>
        <w:t>Membership of Co-operative Alternatives itself grew to 29 p</w:t>
      </w:r>
      <w:r w:rsidR="006C09B5">
        <w:rPr>
          <w:rFonts w:ascii="Arial" w:hAnsi="Arial" w:cs="Arial"/>
          <w:sz w:val="24"/>
          <w:szCs w:val="24"/>
        </w:rPr>
        <w:t>eople and organisations in 2015, but has steadied since then</w:t>
      </w:r>
      <w:r w:rsidRPr="006C09B5">
        <w:rPr>
          <w:rFonts w:asciiTheme="minorBidi" w:hAnsiTheme="minorBidi"/>
          <w:sz w:val="28"/>
          <w:szCs w:val="28"/>
        </w:rPr>
        <w:t xml:space="preserve">. </w:t>
      </w:r>
      <w:r w:rsidRPr="005731E1">
        <w:rPr>
          <w:rFonts w:ascii="Arial" w:hAnsi="Arial" w:cs="Arial"/>
          <w:sz w:val="24"/>
          <w:szCs w:val="24"/>
        </w:rPr>
        <w:t>With the new we</w:t>
      </w:r>
      <w:bookmarkStart w:id="0" w:name="_GoBack"/>
      <w:bookmarkEnd w:id="0"/>
      <w:r w:rsidRPr="005731E1">
        <w:rPr>
          <w:rFonts w:ascii="Arial" w:hAnsi="Arial" w:cs="Arial"/>
          <w:sz w:val="24"/>
          <w:szCs w:val="24"/>
        </w:rPr>
        <w:t>bsite</w:t>
      </w:r>
      <w:r w:rsidR="006C09B5">
        <w:rPr>
          <w:rFonts w:ascii="Arial" w:hAnsi="Arial" w:cs="Arial"/>
          <w:sz w:val="24"/>
          <w:szCs w:val="24"/>
        </w:rPr>
        <w:t xml:space="preserve"> </w:t>
      </w:r>
      <w:hyperlink r:id="rId8" w:history="1">
        <w:r w:rsidRPr="005731E1">
          <w:rPr>
            <w:rStyle w:val="Hyperlink"/>
            <w:rFonts w:ascii="Arial" w:hAnsi="Arial" w:cs="Arial"/>
            <w:sz w:val="24"/>
            <w:szCs w:val="24"/>
          </w:rPr>
          <w:t>www.coopalternatives.coop</w:t>
        </w:r>
      </w:hyperlink>
      <w:r w:rsidR="006C09B5">
        <w:rPr>
          <w:rFonts w:ascii="Arial" w:hAnsi="Arial" w:cs="Arial"/>
          <w:sz w:val="24"/>
          <w:szCs w:val="24"/>
        </w:rPr>
        <w:t xml:space="preserve"> </w:t>
      </w:r>
      <w:r w:rsidRPr="005731E1">
        <w:rPr>
          <w:rFonts w:ascii="Arial" w:hAnsi="Arial" w:cs="Arial"/>
          <w:sz w:val="24"/>
          <w:szCs w:val="24"/>
        </w:rPr>
        <w:t>we aim to increase contacts with our support base and disseminate our work more.</w:t>
      </w:r>
    </w:p>
    <w:p w:rsidR="006C09B5" w:rsidRDefault="006C09B5" w:rsidP="006C09B5">
      <w:pPr>
        <w:rPr>
          <w:rFonts w:ascii="Arial" w:hAnsi="Arial" w:cs="Arial"/>
          <w:sz w:val="24"/>
          <w:szCs w:val="24"/>
        </w:rPr>
      </w:pPr>
      <w:r>
        <w:rPr>
          <w:rFonts w:ascii="Arial" w:hAnsi="Arial" w:cs="Arial"/>
          <w:sz w:val="24"/>
          <w:szCs w:val="24"/>
        </w:rPr>
        <w:t xml:space="preserve">The Board of Directors 2015/2016 consisted of Jo Bird, Charlie Fisher, Karen Arbuckle, Tony McQuillan, Juliet Cornford, Teri Kelly, Anne Molloy and Tiziana O’Hara. </w:t>
      </w:r>
    </w:p>
    <w:p w:rsidR="006E6011" w:rsidRPr="006C09B5" w:rsidRDefault="006E6011" w:rsidP="006E6011">
      <w:pPr>
        <w:rPr>
          <w:rFonts w:asciiTheme="minorBidi" w:hAnsiTheme="minorBidi"/>
          <w:color w:val="FF0000"/>
          <w:sz w:val="24"/>
          <w:szCs w:val="24"/>
          <w:shd w:val="clear" w:color="auto" w:fill="FFFFFF"/>
        </w:rPr>
      </w:pPr>
    </w:p>
    <w:p w:rsidR="006C09B5" w:rsidRPr="0043246A" w:rsidRDefault="00CD14A5" w:rsidP="006C09B5">
      <w:pPr>
        <w:rPr>
          <w:rFonts w:ascii="Arial" w:hAnsi="Arial" w:cs="Arial"/>
          <w:b/>
          <w:color w:val="222222"/>
          <w:sz w:val="24"/>
          <w:szCs w:val="24"/>
          <w:shd w:val="clear" w:color="auto" w:fill="FFFFFF"/>
        </w:rPr>
      </w:pPr>
      <w:r>
        <w:rPr>
          <w:rFonts w:ascii="Arial" w:hAnsi="Arial" w:cs="Arial"/>
          <w:b/>
          <w:color w:val="222222"/>
          <w:sz w:val="24"/>
          <w:szCs w:val="24"/>
          <w:shd w:val="clear" w:color="auto" w:fill="FFFFFF"/>
        </w:rPr>
        <w:t xml:space="preserve">This report was jointly </w:t>
      </w:r>
      <w:r w:rsidR="006C09B5" w:rsidRPr="0043246A">
        <w:rPr>
          <w:rFonts w:ascii="Arial" w:hAnsi="Arial" w:cs="Arial"/>
          <w:b/>
          <w:color w:val="222222"/>
          <w:sz w:val="24"/>
          <w:szCs w:val="24"/>
          <w:shd w:val="clear" w:color="auto" w:fill="FFFFFF"/>
        </w:rPr>
        <w:t>prepared by Jo Bird (Chair) and Tiziana O’Hara (Project Manager) – June 2016</w:t>
      </w:r>
    </w:p>
    <w:p w:rsidR="006C09B5" w:rsidRDefault="006C09B5" w:rsidP="006C09B5">
      <w:pPr>
        <w:jc w:val="center"/>
        <w:rPr>
          <w:rFonts w:ascii="Arial" w:hAnsi="Arial" w:cs="Arial"/>
          <w:color w:val="222222"/>
          <w:sz w:val="24"/>
          <w:szCs w:val="24"/>
          <w:shd w:val="clear" w:color="auto" w:fill="FFFFFF"/>
        </w:rPr>
      </w:pPr>
      <w:r>
        <w:rPr>
          <w:rFonts w:ascii="Arial" w:hAnsi="Arial" w:cs="Arial"/>
          <w:noProof/>
          <w:color w:val="222222"/>
          <w:sz w:val="24"/>
          <w:szCs w:val="24"/>
          <w:shd w:val="clear" w:color="auto" w:fill="FFFFFF"/>
          <w:lang w:eastAsia="en-GB"/>
        </w:rPr>
        <w:drawing>
          <wp:inline distT="0" distB="0" distL="0" distR="0">
            <wp:extent cx="2456121" cy="911190"/>
            <wp:effectExtent l="0" t="0" r="1905" b="381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OP_ALT_LOGO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7684" cy="985967"/>
                    </a:xfrm>
                    <a:prstGeom prst="rect">
                      <a:avLst/>
                    </a:prstGeom>
                  </pic:spPr>
                </pic:pic>
              </a:graphicData>
            </a:graphic>
          </wp:inline>
        </w:drawing>
      </w:r>
      <w:r>
        <w:rPr>
          <w:rFonts w:ascii="Arial" w:hAnsi="Arial" w:cs="Arial"/>
          <w:noProof/>
          <w:color w:val="222222"/>
          <w:sz w:val="24"/>
          <w:szCs w:val="24"/>
          <w:shd w:val="clear" w:color="auto" w:fill="FFFFFF"/>
          <w:lang w:eastAsia="en-GB"/>
        </w:rPr>
        <w:drawing>
          <wp:inline distT="0" distB="0" distL="0" distR="0">
            <wp:extent cx="2838893" cy="1007350"/>
            <wp:effectExtent l="0" t="0" r="0" b="254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T_BIG_small (4).jpg"/>
                    <pic:cNvPicPr/>
                  </pic:nvPicPr>
                  <pic:blipFill>
                    <a:blip r:embed="rId10">
                      <a:extLst>
                        <a:ext uri="{28A0092B-C50C-407E-A947-70E740481C1C}">
                          <a14:useLocalDpi xmlns:a14="http://schemas.microsoft.com/office/drawing/2010/main" val="0"/>
                        </a:ext>
                      </a:extLst>
                    </a:blip>
                    <a:stretch>
                      <a:fillRect/>
                    </a:stretch>
                  </pic:blipFill>
                  <pic:spPr>
                    <a:xfrm>
                      <a:off x="0" y="0"/>
                      <a:ext cx="3149691" cy="1117633"/>
                    </a:xfrm>
                    <a:prstGeom prst="rect">
                      <a:avLst/>
                    </a:prstGeom>
                  </pic:spPr>
                </pic:pic>
              </a:graphicData>
            </a:graphic>
          </wp:inline>
        </w:drawing>
      </w:r>
      <w:r>
        <w:rPr>
          <w:rFonts w:ascii="Arial" w:hAnsi="Arial" w:cs="Arial"/>
          <w:noProof/>
          <w:color w:val="222222"/>
          <w:sz w:val="24"/>
          <w:szCs w:val="24"/>
          <w:shd w:val="clear" w:color="auto" w:fill="FFFFFF"/>
          <w:lang w:eastAsia="en-GB"/>
        </w:rPr>
        <w:drawing>
          <wp:inline distT="0" distB="0" distL="0" distR="0">
            <wp:extent cx="999460" cy="99946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munity shares logo_SQUA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9413" cy="1119413"/>
                    </a:xfrm>
                    <a:prstGeom prst="rect">
                      <a:avLst/>
                    </a:prstGeom>
                  </pic:spPr>
                </pic:pic>
              </a:graphicData>
            </a:graphic>
          </wp:inline>
        </w:drawing>
      </w:r>
    </w:p>
    <w:p w:rsidR="006C09B5" w:rsidRPr="0043246A" w:rsidRDefault="006C09B5" w:rsidP="006C09B5">
      <w:pPr>
        <w:jc w:val="center"/>
        <w:rPr>
          <w:rFonts w:ascii="Arial" w:hAnsi="Arial" w:cs="Arial"/>
          <w:b/>
          <w:color w:val="222222"/>
          <w:sz w:val="24"/>
          <w:szCs w:val="24"/>
          <w:shd w:val="clear" w:color="auto" w:fill="FFFFFF"/>
        </w:rPr>
      </w:pPr>
      <w:r w:rsidRPr="0043246A">
        <w:rPr>
          <w:rFonts w:ascii="Arial" w:hAnsi="Arial" w:cs="Arial"/>
          <w:b/>
          <w:color w:val="222222"/>
          <w:sz w:val="24"/>
          <w:szCs w:val="24"/>
          <w:shd w:val="clear" w:color="auto" w:fill="FFFFFF"/>
        </w:rPr>
        <w:t>Our thanks to the Building Change Trust, our partners and collaborators</w:t>
      </w:r>
    </w:p>
    <w:p w:rsidR="006C09B5" w:rsidRDefault="006C09B5">
      <w:pPr>
        <w:rPr>
          <w:rFonts w:ascii="Arial" w:hAnsi="Arial" w:cs="Arial"/>
          <w:color w:val="222222"/>
          <w:sz w:val="24"/>
          <w:szCs w:val="24"/>
          <w:shd w:val="clear" w:color="auto" w:fill="FFFFFF"/>
        </w:rPr>
      </w:pPr>
      <w:r>
        <w:rPr>
          <w:rFonts w:ascii="Arial" w:hAnsi="Arial" w:cs="Arial"/>
          <w:color w:val="222222"/>
          <w:sz w:val="24"/>
          <w:szCs w:val="24"/>
          <w:shd w:val="clear" w:color="auto" w:fill="FFFFFF"/>
        </w:rPr>
        <w:br w:type="page"/>
      </w:r>
    </w:p>
    <w:p w:rsidR="006C09B5" w:rsidRPr="006C09B5" w:rsidRDefault="006C09B5" w:rsidP="006C09B5">
      <w:pPr>
        <w:ind w:left="45"/>
        <w:rPr>
          <w:rFonts w:ascii="Arial" w:hAnsi="Arial" w:cs="Arial"/>
          <w:b/>
          <w:bCs/>
          <w:color w:val="222222"/>
          <w:sz w:val="24"/>
          <w:szCs w:val="24"/>
          <w:shd w:val="clear" w:color="auto" w:fill="FFFFFF"/>
        </w:rPr>
      </w:pPr>
      <w:r>
        <w:rPr>
          <w:rFonts w:ascii="Arial" w:hAnsi="Arial" w:cs="Arial"/>
          <w:b/>
          <w:bCs/>
          <w:color w:val="222222"/>
          <w:sz w:val="24"/>
          <w:szCs w:val="24"/>
          <w:shd w:val="clear" w:color="auto" w:fill="FFFFFF"/>
        </w:rPr>
        <w:lastRenderedPageBreak/>
        <w:t xml:space="preserve">Strategy </w:t>
      </w:r>
      <w:r w:rsidRPr="006C09B5">
        <w:rPr>
          <w:rFonts w:ascii="Arial" w:hAnsi="Arial" w:cs="Arial"/>
          <w:b/>
          <w:bCs/>
          <w:color w:val="222222"/>
          <w:sz w:val="24"/>
          <w:szCs w:val="24"/>
          <w:shd w:val="clear" w:color="auto" w:fill="FFFFFF"/>
        </w:rPr>
        <w:t>Going Forwards</w:t>
      </w:r>
    </w:p>
    <w:p w:rsidR="00FF46ED" w:rsidRPr="005731E1" w:rsidRDefault="00197DDA" w:rsidP="005731E1">
      <w:pPr>
        <w:ind w:left="45"/>
        <w:rPr>
          <w:rFonts w:ascii="Arial" w:hAnsi="Arial" w:cs="Arial"/>
          <w:sz w:val="24"/>
          <w:szCs w:val="24"/>
        </w:rPr>
      </w:pPr>
      <w:r w:rsidRPr="005731E1">
        <w:rPr>
          <w:rFonts w:ascii="Arial" w:hAnsi="Arial" w:cs="Arial"/>
          <w:color w:val="222222"/>
          <w:sz w:val="24"/>
          <w:szCs w:val="24"/>
          <w:shd w:val="clear" w:color="auto" w:fill="FFFFFF"/>
        </w:rPr>
        <w:t xml:space="preserve">The Board has spent a considerable time in the last quarter </w:t>
      </w:r>
      <w:r w:rsidRPr="005731E1">
        <w:rPr>
          <w:rFonts w:ascii="Arial" w:hAnsi="Arial" w:cs="Arial"/>
          <w:sz w:val="24"/>
          <w:szCs w:val="24"/>
        </w:rPr>
        <w:t>to think further about a number of issues relating to the future, the funding for our work and the opportunity out there for the continuation of a dedicated project/support work on community shares and co-operative development. With the support of Louise O’Meara from the Institute of Social Change, we are able to present you an outline strategy for the next three years 2016 - 2019.</w:t>
      </w:r>
    </w:p>
    <w:tbl>
      <w:tblPr>
        <w:tblStyle w:val="GridTable6Colorful-Accent51"/>
        <w:tblW w:w="9214" w:type="dxa"/>
        <w:tblLook w:val="04A0" w:firstRow="1" w:lastRow="0" w:firstColumn="1" w:lastColumn="0" w:noHBand="0" w:noVBand="1"/>
      </w:tblPr>
      <w:tblGrid>
        <w:gridCol w:w="9214"/>
      </w:tblGrid>
      <w:tr w:rsidR="00FF46ED" w:rsidRPr="005731E1" w:rsidTr="009D1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rsidR="00FF46ED" w:rsidRPr="005731E1" w:rsidRDefault="00FF46ED" w:rsidP="00FF46ED">
            <w:pPr>
              <w:pStyle w:val="Heading3"/>
              <w:outlineLvl w:val="2"/>
              <w:rPr>
                <w:rFonts w:ascii="Arial" w:hAnsi="Arial" w:cs="Arial"/>
              </w:rPr>
            </w:pPr>
            <w:r w:rsidRPr="005731E1">
              <w:rPr>
                <w:rFonts w:ascii="Arial" w:hAnsi="Arial" w:cs="Arial"/>
              </w:rPr>
              <w:t>Co-operative Alternatives Outline Strategy 2016 - 2019</w:t>
            </w:r>
          </w:p>
          <w:p w:rsidR="00FF46ED" w:rsidRPr="005731E1" w:rsidRDefault="00FF46ED" w:rsidP="00FF46ED">
            <w:pPr>
              <w:rPr>
                <w:rFonts w:ascii="Arial" w:hAnsi="Arial" w:cs="Arial"/>
                <w:color w:val="222222"/>
                <w:sz w:val="24"/>
                <w:szCs w:val="24"/>
                <w:shd w:val="clear" w:color="auto" w:fill="FFFFFF"/>
              </w:rPr>
            </w:pPr>
          </w:p>
        </w:tc>
      </w:tr>
      <w:tr w:rsidR="00FF46ED" w:rsidRPr="005731E1" w:rsidTr="009D1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rsidR="00FF46ED" w:rsidRPr="005731E1" w:rsidRDefault="00FF46ED" w:rsidP="00FF46ED">
            <w:pPr>
              <w:pStyle w:val="Heading3"/>
              <w:numPr>
                <w:ilvl w:val="0"/>
                <w:numId w:val="3"/>
              </w:numPr>
              <w:outlineLvl w:val="2"/>
              <w:rPr>
                <w:rFonts w:ascii="Arial" w:hAnsi="Arial" w:cs="Arial"/>
              </w:rPr>
            </w:pPr>
            <w:bookmarkStart w:id="1" w:name="_Toc444604245"/>
            <w:r w:rsidRPr="005731E1">
              <w:rPr>
                <w:rFonts w:ascii="Arial" w:hAnsi="Arial" w:cs="Arial"/>
              </w:rPr>
              <w:t>Vision</w:t>
            </w:r>
            <w:bookmarkEnd w:id="1"/>
          </w:p>
          <w:p w:rsidR="00FF46ED" w:rsidRPr="005731E1" w:rsidRDefault="00FF46ED" w:rsidP="00FF46ED">
            <w:pPr>
              <w:spacing w:line="300" w:lineRule="atLeast"/>
              <w:rPr>
                <w:rFonts w:ascii="Arial" w:hAnsi="Arial" w:cs="Arial"/>
                <w:sz w:val="24"/>
                <w:szCs w:val="24"/>
              </w:rPr>
            </w:pPr>
          </w:p>
          <w:p w:rsidR="00FF46ED" w:rsidRPr="005731E1" w:rsidRDefault="00FF46ED" w:rsidP="00FF46ED">
            <w:pPr>
              <w:spacing w:line="300" w:lineRule="atLeast"/>
              <w:rPr>
                <w:rFonts w:ascii="Arial" w:hAnsi="Arial" w:cs="Arial"/>
                <w:sz w:val="24"/>
                <w:szCs w:val="24"/>
              </w:rPr>
            </w:pPr>
            <w:r w:rsidRPr="005731E1">
              <w:rPr>
                <w:rFonts w:ascii="Arial" w:hAnsi="Arial" w:cs="Arial"/>
                <w:sz w:val="24"/>
                <w:szCs w:val="24"/>
              </w:rPr>
              <w:t>Our vision is of a strong co-op movement connected across the island of Ireland and doing business in a fair, just and ethical way.</w:t>
            </w:r>
          </w:p>
          <w:p w:rsidR="00FF46ED" w:rsidRPr="005731E1" w:rsidRDefault="00FF46ED" w:rsidP="00FF46ED">
            <w:pPr>
              <w:rPr>
                <w:rFonts w:ascii="Arial" w:hAnsi="Arial" w:cs="Arial"/>
                <w:color w:val="222222"/>
                <w:sz w:val="24"/>
                <w:szCs w:val="24"/>
                <w:shd w:val="clear" w:color="auto" w:fill="FFFFFF"/>
              </w:rPr>
            </w:pPr>
          </w:p>
        </w:tc>
      </w:tr>
      <w:tr w:rsidR="00FF46ED" w:rsidRPr="005731E1" w:rsidTr="009D180D">
        <w:tc>
          <w:tcPr>
            <w:cnfStyle w:val="001000000000" w:firstRow="0" w:lastRow="0" w:firstColumn="1" w:lastColumn="0" w:oddVBand="0" w:evenVBand="0" w:oddHBand="0" w:evenHBand="0" w:firstRowFirstColumn="0" w:firstRowLastColumn="0" w:lastRowFirstColumn="0" w:lastRowLastColumn="0"/>
            <w:tcW w:w="9214" w:type="dxa"/>
          </w:tcPr>
          <w:p w:rsidR="00FF46ED" w:rsidRPr="005731E1" w:rsidRDefault="00FF46ED" w:rsidP="00FF46ED">
            <w:pPr>
              <w:pStyle w:val="Heading3"/>
              <w:numPr>
                <w:ilvl w:val="0"/>
                <w:numId w:val="3"/>
              </w:numPr>
              <w:outlineLvl w:val="2"/>
              <w:rPr>
                <w:rFonts w:ascii="Arial" w:eastAsiaTheme="minorEastAsia" w:hAnsi="Arial" w:cs="Arial"/>
              </w:rPr>
            </w:pPr>
            <w:bookmarkStart w:id="2" w:name="_Toc444604246"/>
            <w:r w:rsidRPr="005731E1">
              <w:rPr>
                <w:rFonts w:ascii="Arial" w:eastAsiaTheme="minorEastAsia" w:hAnsi="Arial" w:cs="Arial"/>
              </w:rPr>
              <w:t>Mission</w:t>
            </w:r>
            <w:bookmarkEnd w:id="2"/>
          </w:p>
          <w:p w:rsidR="00FF46ED" w:rsidRPr="005731E1" w:rsidRDefault="00FF46ED" w:rsidP="00FF46ED">
            <w:pPr>
              <w:rPr>
                <w:rFonts w:ascii="Arial" w:hAnsi="Arial" w:cs="Arial"/>
                <w:sz w:val="24"/>
                <w:szCs w:val="24"/>
              </w:rPr>
            </w:pPr>
          </w:p>
          <w:p w:rsidR="00FF46ED" w:rsidRPr="005731E1" w:rsidRDefault="00FF46ED" w:rsidP="00FF46ED">
            <w:pPr>
              <w:spacing w:line="300" w:lineRule="atLeast"/>
              <w:rPr>
                <w:rFonts w:ascii="Arial" w:eastAsiaTheme="minorEastAsia" w:hAnsi="Arial" w:cs="Arial"/>
                <w:bCs w:val="0"/>
                <w:sz w:val="24"/>
                <w:szCs w:val="24"/>
              </w:rPr>
            </w:pPr>
            <w:r w:rsidRPr="005731E1">
              <w:rPr>
                <w:rFonts w:ascii="Arial" w:eastAsiaTheme="minorEastAsia" w:hAnsi="Arial" w:cs="Arial"/>
                <w:sz w:val="24"/>
                <w:szCs w:val="24"/>
              </w:rPr>
              <w:t>Our mission is to develop, research and represent the needs and realize the potential of existing and emerging co-operatives on the island of Ireland.</w:t>
            </w:r>
          </w:p>
          <w:p w:rsidR="00FF46ED" w:rsidRPr="005731E1" w:rsidRDefault="00FF46ED" w:rsidP="00FF46ED">
            <w:pPr>
              <w:rPr>
                <w:rFonts w:ascii="Arial" w:hAnsi="Arial" w:cs="Arial"/>
                <w:color w:val="222222"/>
                <w:sz w:val="24"/>
                <w:szCs w:val="24"/>
                <w:shd w:val="clear" w:color="auto" w:fill="FFFFFF"/>
              </w:rPr>
            </w:pPr>
          </w:p>
        </w:tc>
      </w:tr>
      <w:tr w:rsidR="00FF46ED" w:rsidRPr="005731E1" w:rsidTr="009D1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rsidR="00FF46ED" w:rsidRPr="005731E1" w:rsidRDefault="00FF46ED" w:rsidP="00FF46ED">
            <w:pPr>
              <w:pStyle w:val="Heading3"/>
              <w:numPr>
                <w:ilvl w:val="0"/>
                <w:numId w:val="3"/>
              </w:numPr>
              <w:outlineLvl w:val="2"/>
              <w:rPr>
                <w:rFonts w:ascii="Arial" w:eastAsiaTheme="minorEastAsia" w:hAnsi="Arial" w:cs="Arial"/>
              </w:rPr>
            </w:pPr>
            <w:bookmarkStart w:id="3" w:name="_Toc444604247"/>
            <w:r w:rsidRPr="005731E1">
              <w:rPr>
                <w:rFonts w:ascii="Arial" w:eastAsiaTheme="minorEastAsia" w:hAnsi="Arial" w:cs="Arial"/>
              </w:rPr>
              <w:t>Key areas of focus over the next three years</w:t>
            </w:r>
            <w:bookmarkEnd w:id="3"/>
          </w:p>
          <w:p w:rsidR="00FF46ED" w:rsidRPr="005731E1" w:rsidRDefault="00FF46ED" w:rsidP="00FF46ED">
            <w:pPr>
              <w:rPr>
                <w:rFonts w:ascii="Arial" w:hAnsi="Arial" w:cs="Arial"/>
                <w:sz w:val="24"/>
                <w:szCs w:val="24"/>
              </w:rPr>
            </w:pPr>
          </w:p>
          <w:p w:rsidR="00FF46ED" w:rsidRPr="005731E1" w:rsidRDefault="00FF46ED" w:rsidP="00FF46ED">
            <w:pPr>
              <w:pStyle w:val="ListParagraph"/>
              <w:numPr>
                <w:ilvl w:val="0"/>
                <w:numId w:val="7"/>
              </w:numPr>
              <w:spacing w:line="300" w:lineRule="atLeast"/>
              <w:rPr>
                <w:rFonts w:ascii="Arial" w:hAnsi="Arial" w:cs="Arial"/>
                <w:sz w:val="24"/>
                <w:szCs w:val="24"/>
              </w:rPr>
            </w:pPr>
            <w:r w:rsidRPr="005731E1">
              <w:rPr>
                <w:rFonts w:ascii="Arial" w:hAnsi="Arial" w:cs="Arial"/>
                <w:sz w:val="24"/>
                <w:szCs w:val="24"/>
              </w:rPr>
              <w:t>Deliver a range of high quality developmental supports to coops.</w:t>
            </w:r>
          </w:p>
          <w:p w:rsidR="00FF46ED" w:rsidRPr="005731E1" w:rsidRDefault="00FF46ED" w:rsidP="00FF46ED">
            <w:pPr>
              <w:pStyle w:val="ListParagraph"/>
              <w:numPr>
                <w:ilvl w:val="0"/>
                <w:numId w:val="7"/>
              </w:numPr>
              <w:spacing w:line="300" w:lineRule="atLeast"/>
              <w:rPr>
                <w:rFonts w:ascii="Arial" w:hAnsi="Arial" w:cs="Arial"/>
                <w:sz w:val="24"/>
                <w:szCs w:val="24"/>
              </w:rPr>
            </w:pPr>
            <w:r w:rsidRPr="005731E1">
              <w:rPr>
                <w:rFonts w:ascii="Arial" w:hAnsi="Arial" w:cs="Arial"/>
                <w:sz w:val="24"/>
                <w:szCs w:val="24"/>
              </w:rPr>
              <w:t>Promote co-operatives and raise awareness of co-operative models.</w:t>
            </w:r>
          </w:p>
          <w:p w:rsidR="00FF46ED" w:rsidRPr="005731E1" w:rsidRDefault="00FF46ED" w:rsidP="00FF46ED">
            <w:pPr>
              <w:pStyle w:val="ListParagraph"/>
              <w:numPr>
                <w:ilvl w:val="0"/>
                <w:numId w:val="7"/>
              </w:numPr>
              <w:spacing w:line="300" w:lineRule="atLeast"/>
              <w:rPr>
                <w:rFonts w:ascii="Arial" w:hAnsi="Arial" w:cs="Arial"/>
                <w:sz w:val="24"/>
                <w:szCs w:val="24"/>
              </w:rPr>
            </w:pPr>
            <w:r w:rsidRPr="005731E1">
              <w:rPr>
                <w:rFonts w:ascii="Arial" w:hAnsi="Arial" w:cs="Arial"/>
                <w:sz w:val="24"/>
                <w:szCs w:val="24"/>
              </w:rPr>
              <w:t>Research and represent the needs, benefits and potential of co-operatives.</w:t>
            </w:r>
          </w:p>
          <w:p w:rsidR="00FF46ED" w:rsidRPr="005731E1" w:rsidRDefault="00FF46ED" w:rsidP="00FF46ED">
            <w:pPr>
              <w:pStyle w:val="ListParagraph"/>
              <w:numPr>
                <w:ilvl w:val="0"/>
                <w:numId w:val="7"/>
              </w:numPr>
              <w:spacing w:line="300" w:lineRule="atLeast"/>
              <w:rPr>
                <w:rFonts w:ascii="Arial" w:hAnsi="Arial" w:cs="Arial"/>
                <w:sz w:val="24"/>
                <w:szCs w:val="24"/>
              </w:rPr>
            </w:pPr>
            <w:r w:rsidRPr="005731E1">
              <w:rPr>
                <w:rFonts w:ascii="Arial" w:hAnsi="Arial" w:cs="Arial"/>
                <w:sz w:val="24"/>
                <w:szCs w:val="24"/>
              </w:rPr>
              <w:t>Recruit and engage Co-operative Alternatives’ membership and grow it into a network of members that support each other.</w:t>
            </w:r>
          </w:p>
          <w:p w:rsidR="00FF46ED" w:rsidRPr="005731E1" w:rsidRDefault="00FF46ED" w:rsidP="00FF46ED">
            <w:pPr>
              <w:rPr>
                <w:rFonts w:ascii="Arial" w:hAnsi="Arial" w:cs="Arial"/>
                <w:color w:val="222222"/>
                <w:sz w:val="24"/>
                <w:szCs w:val="24"/>
                <w:shd w:val="clear" w:color="auto" w:fill="FFFFFF"/>
              </w:rPr>
            </w:pPr>
          </w:p>
        </w:tc>
      </w:tr>
    </w:tbl>
    <w:p w:rsidR="00923D81" w:rsidRPr="0043246A" w:rsidRDefault="00923D81" w:rsidP="006C09B5">
      <w:pPr>
        <w:rPr>
          <w:rFonts w:ascii="Arial" w:hAnsi="Arial" w:cs="Arial"/>
          <w:b/>
          <w:color w:val="222222"/>
          <w:sz w:val="24"/>
          <w:szCs w:val="24"/>
          <w:shd w:val="clear" w:color="auto" w:fill="FFFFFF"/>
        </w:rPr>
      </w:pPr>
    </w:p>
    <w:sectPr w:rsidR="00923D81" w:rsidRPr="0043246A" w:rsidSect="006E6011">
      <w:footerReference w:type="default" r:id="rId12"/>
      <w:pgSz w:w="11906" w:h="16838" w:code="9"/>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37F" w:rsidRDefault="00A9737F" w:rsidP="00167F4C">
      <w:pPr>
        <w:spacing w:after="0" w:line="240" w:lineRule="auto"/>
      </w:pPr>
      <w:r>
        <w:separator/>
      </w:r>
    </w:p>
  </w:endnote>
  <w:endnote w:type="continuationSeparator" w:id="0">
    <w:p w:rsidR="00A9737F" w:rsidRDefault="00A9737F" w:rsidP="00167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bin">
    <w:altName w:val="Andale Mono"/>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341522"/>
      <w:docPartObj>
        <w:docPartGallery w:val="Page Numbers (Bottom of Page)"/>
        <w:docPartUnique/>
      </w:docPartObj>
    </w:sdtPr>
    <w:sdtEndPr>
      <w:rPr>
        <w:noProof/>
      </w:rPr>
    </w:sdtEndPr>
    <w:sdtContent>
      <w:p w:rsidR="005731E1" w:rsidRDefault="000C474B">
        <w:pPr>
          <w:pStyle w:val="Footer"/>
          <w:jc w:val="center"/>
        </w:pPr>
        <w:r>
          <w:fldChar w:fldCharType="begin"/>
        </w:r>
        <w:r w:rsidR="005731E1">
          <w:instrText xml:space="preserve"> PAGE   \* MERGEFORMAT </w:instrText>
        </w:r>
        <w:r>
          <w:fldChar w:fldCharType="separate"/>
        </w:r>
        <w:r w:rsidR="001079C4">
          <w:rPr>
            <w:noProof/>
          </w:rPr>
          <w:t>3</w:t>
        </w:r>
        <w:r>
          <w:rPr>
            <w:noProof/>
          </w:rPr>
          <w:fldChar w:fldCharType="end"/>
        </w:r>
      </w:p>
    </w:sdtContent>
  </w:sdt>
  <w:p w:rsidR="005731E1" w:rsidRDefault="00573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37F" w:rsidRDefault="00A9737F" w:rsidP="00167F4C">
      <w:pPr>
        <w:spacing w:after="0" w:line="240" w:lineRule="auto"/>
      </w:pPr>
      <w:r>
        <w:separator/>
      </w:r>
    </w:p>
  </w:footnote>
  <w:footnote w:type="continuationSeparator" w:id="0">
    <w:p w:rsidR="00A9737F" w:rsidRDefault="00A9737F" w:rsidP="00167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7A12"/>
    <w:multiLevelType w:val="hybridMultilevel"/>
    <w:tmpl w:val="C9D69C8C"/>
    <w:lvl w:ilvl="0" w:tplc="05D06776">
      <w:start w:val="1"/>
      <w:numFmt w:val="lowerRoman"/>
      <w:lvlText w:val="%1)"/>
      <w:lvlJc w:val="left"/>
      <w:pPr>
        <w:ind w:left="2421" w:hanging="360"/>
      </w:pPr>
      <w:rPr>
        <w:rFonts w:cs="Times New Roman" w:hint="default"/>
        <w:b w:val="0"/>
        <w:bCs w:val="0"/>
        <w:i w:val="0"/>
        <w:iCs w:val="0"/>
        <w:sz w:val="22"/>
        <w:szCs w:val="22"/>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15:restartNumberingAfterBreak="0">
    <w:nsid w:val="0B917316"/>
    <w:multiLevelType w:val="hybridMultilevel"/>
    <w:tmpl w:val="7BD05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0B5D06"/>
    <w:multiLevelType w:val="hybridMultilevel"/>
    <w:tmpl w:val="FADC5A16"/>
    <w:lvl w:ilvl="0" w:tplc="8F66C324">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3D33FC"/>
    <w:multiLevelType w:val="hybridMultilevel"/>
    <w:tmpl w:val="D9A4F470"/>
    <w:lvl w:ilvl="0" w:tplc="8F66C32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13A4209"/>
    <w:multiLevelType w:val="hybridMultilevel"/>
    <w:tmpl w:val="17CE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D474DD"/>
    <w:multiLevelType w:val="hybridMultilevel"/>
    <w:tmpl w:val="4AC6F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D09F2"/>
    <w:multiLevelType w:val="hybridMultilevel"/>
    <w:tmpl w:val="62B8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455C0C"/>
    <w:multiLevelType w:val="hybridMultilevel"/>
    <w:tmpl w:val="0882A65E"/>
    <w:lvl w:ilvl="0" w:tplc="DB62BE74">
      <w:start w:val="1"/>
      <w:numFmt w:val="bullet"/>
      <w:lvlText w:val=""/>
      <w:lvlJc w:val="left"/>
      <w:pPr>
        <w:tabs>
          <w:tab w:val="num" w:pos="720"/>
        </w:tabs>
        <w:ind w:left="720" w:hanging="360"/>
      </w:pPr>
      <w:rPr>
        <w:rFonts w:ascii="Wingdings 2" w:hAnsi="Wingdings 2" w:hint="default"/>
      </w:rPr>
    </w:lvl>
    <w:lvl w:ilvl="1" w:tplc="0DEC961A">
      <w:start w:val="133"/>
      <w:numFmt w:val="bullet"/>
      <w:lvlText w:val="◦"/>
      <w:lvlJc w:val="left"/>
      <w:pPr>
        <w:tabs>
          <w:tab w:val="num" w:pos="1440"/>
        </w:tabs>
        <w:ind w:left="1440" w:hanging="360"/>
      </w:pPr>
      <w:rPr>
        <w:rFonts w:ascii="Verdana" w:hAnsi="Verdana" w:hint="default"/>
      </w:rPr>
    </w:lvl>
    <w:lvl w:ilvl="2" w:tplc="C87603C0">
      <w:start w:val="1"/>
      <w:numFmt w:val="bullet"/>
      <w:lvlText w:val=""/>
      <w:lvlJc w:val="left"/>
      <w:pPr>
        <w:tabs>
          <w:tab w:val="num" w:pos="2160"/>
        </w:tabs>
        <w:ind w:left="2160" w:hanging="360"/>
      </w:pPr>
      <w:rPr>
        <w:rFonts w:ascii="Wingdings 2" w:hAnsi="Wingdings 2" w:hint="default"/>
      </w:rPr>
    </w:lvl>
    <w:lvl w:ilvl="3" w:tplc="53348874" w:tentative="1">
      <w:start w:val="1"/>
      <w:numFmt w:val="bullet"/>
      <w:lvlText w:val=""/>
      <w:lvlJc w:val="left"/>
      <w:pPr>
        <w:tabs>
          <w:tab w:val="num" w:pos="2880"/>
        </w:tabs>
        <w:ind w:left="2880" w:hanging="360"/>
      </w:pPr>
      <w:rPr>
        <w:rFonts w:ascii="Wingdings 2" w:hAnsi="Wingdings 2" w:hint="default"/>
      </w:rPr>
    </w:lvl>
    <w:lvl w:ilvl="4" w:tplc="339AFBDC" w:tentative="1">
      <w:start w:val="1"/>
      <w:numFmt w:val="bullet"/>
      <w:lvlText w:val=""/>
      <w:lvlJc w:val="left"/>
      <w:pPr>
        <w:tabs>
          <w:tab w:val="num" w:pos="3600"/>
        </w:tabs>
        <w:ind w:left="3600" w:hanging="360"/>
      </w:pPr>
      <w:rPr>
        <w:rFonts w:ascii="Wingdings 2" w:hAnsi="Wingdings 2" w:hint="default"/>
      </w:rPr>
    </w:lvl>
    <w:lvl w:ilvl="5" w:tplc="D6587E8A" w:tentative="1">
      <w:start w:val="1"/>
      <w:numFmt w:val="bullet"/>
      <w:lvlText w:val=""/>
      <w:lvlJc w:val="left"/>
      <w:pPr>
        <w:tabs>
          <w:tab w:val="num" w:pos="4320"/>
        </w:tabs>
        <w:ind w:left="4320" w:hanging="360"/>
      </w:pPr>
      <w:rPr>
        <w:rFonts w:ascii="Wingdings 2" w:hAnsi="Wingdings 2" w:hint="default"/>
      </w:rPr>
    </w:lvl>
    <w:lvl w:ilvl="6" w:tplc="F4C00C1A" w:tentative="1">
      <w:start w:val="1"/>
      <w:numFmt w:val="bullet"/>
      <w:lvlText w:val=""/>
      <w:lvlJc w:val="left"/>
      <w:pPr>
        <w:tabs>
          <w:tab w:val="num" w:pos="5040"/>
        </w:tabs>
        <w:ind w:left="5040" w:hanging="360"/>
      </w:pPr>
      <w:rPr>
        <w:rFonts w:ascii="Wingdings 2" w:hAnsi="Wingdings 2" w:hint="default"/>
      </w:rPr>
    </w:lvl>
    <w:lvl w:ilvl="7" w:tplc="A8368F74" w:tentative="1">
      <w:start w:val="1"/>
      <w:numFmt w:val="bullet"/>
      <w:lvlText w:val=""/>
      <w:lvlJc w:val="left"/>
      <w:pPr>
        <w:tabs>
          <w:tab w:val="num" w:pos="5760"/>
        </w:tabs>
        <w:ind w:left="5760" w:hanging="360"/>
      </w:pPr>
      <w:rPr>
        <w:rFonts w:ascii="Wingdings 2" w:hAnsi="Wingdings 2" w:hint="default"/>
      </w:rPr>
    </w:lvl>
    <w:lvl w:ilvl="8" w:tplc="B87052BC"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0"/>
  </w:num>
  <w:num w:numId="3">
    <w:abstractNumId w:val="1"/>
  </w:num>
  <w:num w:numId="4">
    <w:abstractNumId w:val="5"/>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6A"/>
    <w:rsid w:val="00000C8F"/>
    <w:rsid w:val="000051DA"/>
    <w:rsid w:val="0003675C"/>
    <w:rsid w:val="000475FB"/>
    <w:rsid w:val="00063EF6"/>
    <w:rsid w:val="00066E9F"/>
    <w:rsid w:val="000C474B"/>
    <w:rsid w:val="001079C4"/>
    <w:rsid w:val="00112326"/>
    <w:rsid w:val="00121EA7"/>
    <w:rsid w:val="00133392"/>
    <w:rsid w:val="00167F4C"/>
    <w:rsid w:val="00197921"/>
    <w:rsid w:val="00197DDA"/>
    <w:rsid w:val="001D3266"/>
    <w:rsid w:val="001D75B3"/>
    <w:rsid w:val="001F6F72"/>
    <w:rsid w:val="00214CF2"/>
    <w:rsid w:val="00376AC0"/>
    <w:rsid w:val="003A5A74"/>
    <w:rsid w:val="003F6819"/>
    <w:rsid w:val="0043246A"/>
    <w:rsid w:val="00486D2B"/>
    <w:rsid w:val="004B4D5E"/>
    <w:rsid w:val="00517B50"/>
    <w:rsid w:val="00545F0B"/>
    <w:rsid w:val="00564DD7"/>
    <w:rsid w:val="005731E1"/>
    <w:rsid w:val="00573C86"/>
    <w:rsid w:val="00595276"/>
    <w:rsid w:val="00606B7A"/>
    <w:rsid w:val="00690C2F"/>
    <w:rsid w:val="006C09B5"/>
    <w:rsid w:val="006D0C42"/>
    <w:rsid w:val="006E6011"/>
    <w:rsid w:val="00736EDA"/>
    <w:rsid w:val="00746BD6"/>
    <w:rsid w:val="0077658E"/>
    <w:rsid w:val="007E6DAE"/>
    <w:rsid w:val="0083454F"/>
    <w:rsid w:val="008414B4"/>
    <w:rsid w:val="00923D81"/>
    <w:rsid w:val="00961F1C"/>
    <w:rsid w:val="009C6E13"/>
    <w:rsid w:val="009D180D"/>
    <w:rsid w:val="00A11AE0"/>
    <w:rsid w:val="00A9737F"/>
    <w:rsid w:val="00AE1AAF"/>
    <w:rsid w:val="00B10A71"/>
    <w:rsid w:val="00BE086A"/>
    <w:rsid w:val="00C2065A"/>
    <w:rsid w:val="00CD14A5"/>
    <w:rsid w:val="00D463DB"/>
    <w:rsid w:val="00D81724"/>
    <w:rsid w:val="00DF58A7"/>
    <w:rsid w:val="00E30056"/>
    <w:rsid w:val="00E338C3"/>
    <w:rsid w:val="00E55375"/>
    <w:rsid w:val="00E72CEF"/>
    <w:rsid w:val="00E9225F"/>
    <w:rsid w:val="00EE7025"/>
    <w:rsid w:val="00F276DC"/>
    <w:rsid w:val="00FA1403"/>
    <w:rsid w:val="00FC24B8"/>
    <w:rsid w:val="00FF46ED"/>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DE4DB-3224-4E70-9ED8-327E7273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463DB"/>
  </w:style>
  <w:style w:type="paragraph" w:styleId="Heading2">
    <w:name w:val="heading 2"/>
    <w:basedOn w:val="Normal"/>
    <w:next w:val="Normal"/>
    <w:link w:val="Heading2Char"/>
    <w:uiPriority w:val="9"/>
    <w:unhideWhenUsed/>
    <w:qFormat/>
    <w:rsid w:val="00197DDA"/>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97DDA"/>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4B4"/>
    <w:pPr>
      <w:ind w:left="720"/>
      <w:contextualSpacing/>
    </w:pPr>
  </w:style>
  <w:style w:type="character" w:customStyle="1" w:styleId="Heading2Char">
    <w:name w:val="Heading 2 Char"/>
    <w:basedOn w:val="DefaultParagraphFont"/>
    <w:link w:val="Heading2"/>
    <w:uiPriority w:val="9"/>
    <w:rsid w:val="00197D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97DDA"/>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197DDA"/>
    <w:rPr>
      <w:color w:val="0000FF" w:themeColor="hyperlink"/>
      <w:u w:val="single"/>
    </w:rPr>
  </w:style>
  <w:style w:type="table" w:styleId="TableGrid">
    <w:name w:val="Table Grid"/>
    <w:basedOn w:val="TableNormal"/>
    <w:uiPriority w:val="59"/>
    <w:rsid w:val="00FF4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uiPriority w:val="50"/>
    <w:rsid w:val="00FF46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FF46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Accent61">
    <w:name w:val="Grid Table 6 Colorful - Accent 61"/>
    <w:basedOn w:val="TableNormal"/>
    <w:uiPriority w:val="51"/>
    <w:rsid w:val="00FF46E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comsahresbodytext">
    <w:name w:val="comsahres body text"/>
    <w:basedOn w:val="Normal"/>
    <w:link w:val="comsahresbodytextChar"/>
    <w:qFormat/>
    <w:rsid w:val="00167F4C"/>
    <w:rPr>
      <w:rFonts w:ascii="Cabin" w:eastAsiaTheme="minorEastAsia" w:hAnsi="Cabin" w:cs="Times New Roman"/>
      <w:color w:val="2C5258"/>
      <w:sz w:val="20"/>
      <w:szCs w:val="20"/>
      <w:lang w:eastAsia="en-GB"/>
    </w:rPr>
  </w:style>
  <w:style w:type="character" w:customStyle="1" w:styleId="comsahresbodytextChar">
    <w:name w:val="comsahres body text Char"/>
    <w:basedOn w:val="DefaultParagraphFont"/>
    <w:link w:val="comsahresbodytext"/>
    <w:locked/>
    <w:rsid w:val="00167F4C"/>
    <w:rPr>
      <w:rFonts w:ascii="Cabin" w:eastAsiaTheme="minorEastAsia" w:hAnsi="Cabin" w:cs="Times New Roman"/>
      <w:color w:val="2C5258"/>
      <w:sz w:val="20"/>
      <w:szCs w:val="20"/>
      <w:lang w:eastAsia="en-GB"/>
    </w:rPr>
  </w:style>
  <w:style w:type="character" w:styleId="FootnoteReference">
    <w:name w:val="footnote reference"/>
    <w:basedOn w:val="DefaultParagraphFont"/>
    <w:uiPriority w:val="99"/>
    <w:semiHidden/>
    <w:unhideWhenUsed/>
    <w:rsid w:val="00167F4C"/>
    <w:rPr>
      <w:rFonts w:cs="Times New Roman"/>
      <w:vertAlign w:val="superscript"/>
    </w:rPr>
  </w:style>
  <w:style w:type="paragraph" w:styleId="NormalWeb">
    <w:name w:val="Normal (Web)"/>
    <w:basedOn w:val="Normal"/>
    <w:uiPriority w:val="99"/>
    <w:unhideWhenUsed/>
    <w:rsid w:val="00167F4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GridTable2-Accent51">
    <w:name w:val="Grid Table 2 - Accent 51"/>
    <w:basedOn w:val="TableNormal"/>
    <w:uiPriority w:val="47"/>
    <w:rsid w:val="00167F4C"/>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51">
    <w:name w:val="Grid Table 6 Colorful - Accent 51"/>
    <w:basedOn w:val="TableNormal"/>
    <w:uiPriority w:val="51"/>
    <w:rsid w:val="00167F4C"/>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11232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Accent41">
    <w:name w:val="Grid Table 6 Colorful - Accent 41"/>
    <w:basedOn w:val="TableNormal"/>
    <w:uiPriority w:val="51"/>
    <w:rsid w:val="0011232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PlainTable41">
    <w:name w:val="Plain Table 41"/>
    <w:basedOn w:val="TableNormal"/>
    <w:uiPriority w:val="44"/>
    <w:rsid w:val="00545F0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3-Accent51">
    <w:name w:val="List Table 3 - Accent 51"/>
    <w:basedOn w:val="TableNormal"/>
    <w:uiPriority w:val="48"/>
    <w:rsid w:val="00545F0B"/>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5Dark-Accent41">
    <w:name w:val="List Table 5 Dark - Accent 41"/>
    <w:basedOn w:val="TableNormal"/>
    <w:uiPriority w:val="50"/>
    <w:rsid w:val="005731E1"/>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Header">
    <w:name w:val="header"/>
    <w:basedOn w:val="Normal"/>
    <w:link w:val="HeaderChar"/>
    <w:uiPriority w:val="99"/>
    <w:unhideWhenUsed/>
    <w:rsid w:val="00573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1E1"/>
  </w:style>
  <w:style w:type="paragraph" w:styleId="Footer">
    <w:name w:val="footer"/>
    <w:basedOn w:val="Normal"/>
    <w:link w:val="FooterChar"/>
    <w:uiPriority w:val="99"/>
    <w:unhideWhenUsed/>
    <w:rsid w:val="00573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1E1"/>
  </w:style>
  <w:style w:type="table" w:customStyle="1" w:styleId="ListTable5Dark-Accent51">
    <w:name w:val="List Table 5 Dark - Accent 51"/>
    <w:basedOn w:val="TableNormal"/>
    <w:uiPriority w:val="50"/>
    <w:rsid w:val="009D180D"/>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BalloonText">
    <w:name w:val="Balloon Text"/>
    <w:basedOn w:val="Normal"/>
    <w:link w:val="BalloonTextChar"/>
    <w:uiPriority w:val="99"/>
    <w:semiHidden/>
    <w:unhideWhenUsed/>
    <w:rsid w:val="00486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D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opalternatives.coo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D20B8-784A-4E50-BB0C-1762254B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tiziana ohara</cp:lastModifiedBy>
  <cp:revision>3</cp:revision>
  <dcterms:created xsi:type="dcterms:W3CDTF">2016-06-20T16:00:00Z</dcterms:created>
  <dcterms:modified xsi:type="dcterms:W3CDTF">2016-06-20T16:03:00Z</dcterms:modified>
</cp:coreProperties>
</file>